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14" w:rsidRPr="00443419" w:rsidRDefault="004E2614" w:rsidP="00021B22">
      <w:pPr>
        <w:rPr>
          <w:rFonts w:ascii="Times New Roman" w:eastAsia="Calibri" w:hAnsi="Times New Roman" w:cs="Times New Roman"/>
          <w:b/>
        </w:rPr>
      </w:pPr>
    </w:p>
    <w:p w:rsidR="004E2614" w:rsidRPr="00443419" w:rsidRDefault="004E2614" w:rsidP="00021B22">
      <w:pPr>
        <w:rPr>
          <w:rFonts w:ascii="Times New Roman" w:eastAsia="Calibri" w:hAnsi="Times New Roman" w:cs="Times New Roman"/>
          <w:b/>
        </w:rPr>
      </w:pPr>
    </w:p>
    <w:p w:rsidR="004E2614" w:rsidRPr="00443419" w:rsidRDefault="004E2614" w:rsidP="004E2614">
      <w:pPr>
        <w:jc w:val="center"/>
        <w:rPr>
          <w:rFonts w:ascii="Times New Roman" w:eastAsia="Times New Roman" w:hAnsi="Times New Roman" w:cs="Times New Roman"/>
          <w:b/>
        </w:rPr>
      </w:pPr>
    </w:p>
    <w:p w:rsidR="004E2614" w:rsidRPr="00443419" w:rsidRDefault="004E2614" w:rsidP="004E2614">
      <w:pPr>
        <w:jc w:val="center"/>
        <w:rPr>
          <w:rFonts w:ascii="Times New Roman" w:eastAsia="Times New Roman" w:hAnsi="Times New Roman" w:cs="Times New Roman"/>
          <w:b/>
        </w:rPr>
      </w:pPr>
    </w:p>
    <w:p w:rsidR="004E2614" w:rsidRPr="00443419" w:rsidRDefault="004E2614" w:rsidP="004E2614">
      <w:pPr>
        <w:jc w:val="center"/>
        <w:rPr>
          <w:rFonts w:ascii="Times New Roman" w:eastAsia="Times New Roman" w:hAnsi="Times New Roman" w:cs="Times New Roman"/>
          <w:b/>
        </w:rPr>
      </w:pPr>
    </w:p>
    <w:p w:rsidR="004E2614" w:rsidRPr="00443419" w:rsidRDefault="004E2614" w:rsidP="004E2614">
      <w:pPr>
        <w:jc w:val="center"/>
        <w:rPr>
          <w:rFonts w:ascii="Times New Roman" w:eastAsia="Times New Roman" w:hAnsi="Times New Roman" w:cs="Times New Roman"/>
          <w:b/>
        </w:rPr>
      </w:pPr>
      <w:r w:rsidRPr="00443419">
        <w:rPr>
          <w:rFonts w:ascii="Times New Roman" w:eastAsia="Times New Roman" w:hAnsi="Times New Roman" w:cs="Times New Roman"/>
          <w:b/>
        </w:rPr>
        <w:t>MINUTA PADRONIZADA</w:t>
      </w:r>
    </w:p>
    <w:p w:rsidR="004E2614" w:rsidRPr="00443419" w:rsidRDefault="004E2614" w:rsidP="004E2614">
      <w:pPr>
        <w:jc w:val="center"/>
        <w:rPr>
          <w:rFonts w:ascii="Times New Roman" w:eastAsia="Times New Roman" w:hAnsi="Times New Roman" w:cs="Times New Roman"/>
          <w:b/>
        </w:rPr>
      </w:pPr>
    </w:p>
    <w:p w:rsidR="004E2614" w:rsidRPr="00443419" w:rsidRDefault="004E2614" w:rsidP="004E2614">
      <w:pPr>
        <w:jc w:val="center"/>
        <w:rPr>
          <w:rFonts w:ascii="Times New Roman" w:eastAsia="Times New Roman" w:hAnsi="Times New Roman" w:cs="Times New Roman"/>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4E2614" w:rsidRPr="00443419" w:rsidTr="007653FF">
        <w:tc>
          <w:tcPr>
            <w:tcW w:w="3794" w:type="dxa"/>
            <w:hideMark/>
          </w:tcPr>
          <w:p w:rsidR="004E2614" w:rsidRPr="00443419" w:rsidRDefault="004E2614" w:rsidP="007653FF">
            <w:pPr>
              <w:rPr>
                <w:rFonts w:ascii="Times New Roman" w:hAnsi="Times New Roman"/>
                <w:b/>
                <w:sz w:val="24"/>
                <w:szCs w:val="24"/>
              </w:rPr>
            </w:pPr>
            <w:r w:rsidRPr="00443419">
              <w:rPr>
                <w:rFonts w:ascii="Times New Roman" w:hAnsi="Times New Roman"/>
                <w:b/>
                <w:sz w:val="24"/>
                <w:szCs w:val="24"/>
              </w:rPr>
              <w:t>DOCUMENTO</w:t>
            </w:r>
          </w:p>
        </w:tc>
        <w:tc>
          <w:tcPr>
            <w:tcW w:w="6098" w:type="dxa"/>
            <w:hideMark/>
          </w:tcPr>
          <w:p w:rsidR="004E2614" w:rsidRPr="00443419" w:rsidRDefault="0011319C" w:rsidP="007653FF">
            <w:pPr>
              <w:jc w:val="both"/>
              <w:rPr>
                <w:rFonts w:ascii="Times New Roman" w:hAnsi="Times New Roman"/>
                <w:sz w:val="24"/>
                <w:szCs w:val="24"/>
              </w:rPr>
            </w:pPr>
            <w:r w:rsidRPr="00443419">
              <w:rPr>
                <w:rFonts w:ascii="Times New Roman" w:hAnsi="Times New Roman"/>
                <w:sz w:val="24"/>
                <w:szCs w:val="24"/>
              </w:rPr>
              <w:t>Termo de Referê</w:t>
            </w:r>
            <w:r w:rsidR="004E2614" w:rsidRPr="00443419">
              <w:rPr>
                <w:rFonts w:ascii="Times New Roman" w:hAnsi="Times New Roman"/>
                <w:sz w:val="24"/>
                <w:szCs w:val="24"/>
              </w:rPr>
              <w:t xml:space="preserve">ncia para Compras e Serviços </w:t>
            </w:r>
          </w:p>
        </w:tc>
      </w:tr>
      <w:tr w:rsidR="004E2614" w:rsidRPr="00443419" w:rsidTr="007653FF">
        <w:tc>
          <w:tcPr>
            <w:tcW w:w="3794" w:type="dxa"/>
            <w:hideMark/>
          </w:tcPr>
          <w:p w:rsidR="004E2614" w:rsidRPr="00443419" w:rsidRDefault="004E2614" w:rsidP="007653FF">
            <w:pPr>
              <w:rPr>
                <w:rFonts w:ascii="Times New Roman" w:hAnsi="Times New Roman"/>
                <w:b/>
                <w:sz w:val="24"/>
                <w:szCs w:val="24"/>
              </w:rPr>
            </w:pPr>
            <w:r w:rsidRPr="00443419">
              <w:rPr>
                <w:rFonts w:ascii="Times New Roman" w:hAnsi="Times New Roman"/>
                <w:b/>
                <w:sz w:val="24"/>
                <w:szCs w:val="24"/>
              </w:rPr>
              <w:t xml:space="preserve">UTILIZAÇÃO </w:t>
            </w:r>
          </w:p>
        </w:tc>
        <w:tc>
          <w:tcPr>
            <w:tcW w:w="6098" w:type="dxa"/>
            <w:hideMark/>
          </w:tcPr>
          <w:p w:rsidR="004E2614" w:rsidRPr="00443419" w:rsidRDefault="004E2614" w:rsidP="007653FF">
            <w:pPr>
              <w:jc w:val="both"/>
              <w:rPr>
                <w:rFonts w:ascii="Times New Roman" w:hAnsi="Times New Roman"/>
                <w:sz w:val="24"/>
                <w:szCs w:val="24"/>
              </w:rPr>
            </w:pPr>
            <w:r w:rsidRPr="00443419">
              <w:rPr>
                <w:rFonts w:ascii="Times New Roman" w:hAnsi="Times New Roman"/>
                <w:sz w:val="24"/>
                <w:szCs w:val="24"/>
              </w:rPr>
              <w:t xml:space="preserve">Pregão para Compras e Serviços em Geral </w:t>
            </w:r>
          </w:p>
        </w:tc>
      </w:tr>
      <w:tr w:rsidR="004E2614" w:rsidRPr="00443419" w:rsidTr="007653FF">
        <w:tc>
          <w:tcPr>
            <w:tcW w:w="3794" w:type="dxa"/>
            <w:hideMark/>
          </w:tcPr>
          <w:p w:rsidR="004E2614" w:rsidRPr="00443419" w:rsidRDefault="004E2614" w:rsidP="007653FF">
            <w:pPr>
              <w:rPr>
                <w:rFonts w:ascii="Times New Roman" w:hAnsi="Times New Roman"/>
                <w:b/>
                <w:sz w:val="24"/>
                <w:szCs w:val="24"/>
              </w:rPr>
            </w:pPr>
            <w:r w:rsidRPr="00443419">
              <w:rPr>
                <w:rFonts w:ascii="Times New Roman" w:hAnsi="Times New Roman"/>
                <w:b/>
                <w:sz w:val="24"/>
                <w:szCs w:val="24"/>
              </w:rPr>
              <w:t>PUBLICADA EM</w:t>
            </w:r>
          </w:p>
        </w:tc>
        <w:tc>
          <w:tcPr>
            <w:tcW w:w="6098" w:type="dxa"/>
            <w:hideMark/>
          </w:tcPr>
          <w:p w:rsidR="004E2614" w:rsidRPr="00443419" w:rsidRDefault="004E2614" w:rsidP="00814B30">
            <w:pPr>
              <w:jc w:val="both"/>
              <w:rPr>
                <w:rFonts w:ascii="Times New Roman" w:hAnsi="Times New Roman"/>
                <w:sz w:val="24"/>
                <w:szCs w:val="24"/>
              </w:rPr>
            </w:pPr>
            <w:r w:rsidRPr="00814B30">
              <w:rPr>
                <w:rFonts w:ascii="Times New Roman" w:hAnsi="Times New Roman"/>
                <w:sz w:val="24"/>
                <w:szCs w:val="24"/>
                <w:highlight w:val="yellow"/>
              </w:rPr>
              <w:t>__/__/</w:t>
            </w:r>
            <w:r w:rsidR="00814B30" w:rsidRPr="00814B30">
              <w:rPr>
                <w:rFonts w:ascii="Times New Roman" w:hAnsi="Times New Roman"/>
                <w:sz w:val="24"/>
                <w:szCs w:val="24"/>
                <w:highlight w:val="yellow"/>
              </w:rPr>
              <w:t>__</w:t>
            </w:r>
          </w:p>
        </w:tc>
      </w:tr>
    </w:tbl>
    <w:p w:rsidR="004E2614" w:rsidRPr="00443419" w:rsidRDefault="004E2614">
      <w:pPr>
        <w:rPr>
          <w:rFonts w:ascii="Times New Roman" w:eastAsia="Calibri" w:hAnsi="Times New Roman" w:cs="Times New Roman"/>
          <w:b/>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bookmarkStart w:id="0" w:name="_Hlk188474150"/>
      <w:bookmarkStart w:id="1" w:name="_GoBack"/>
    </w:p>
    <w:p w:rsidR="00563BE4" w:rsidRDefault="004742FA"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r w:rsidRPr="00804A42">
        <w:rPr>
          <w:noProof/>
          <w:sz w:val="32"/>
          <w:szCs w:val="32"/>
        </w:rPr>
        <w:drawing>
          <wp:anchor distT="0" distB="0" distL="0" distR="0" simplePos="0" relativeHeight="251659264" behindDoc="0" locked="0" layoutInCell="1" allowOverlap="1" wp14:anchorId="28FB9662" wp14:editId="56C4FA8D">
            <wp:simplePos x="0" y="0"/>
            <wp:positionH relativeFrom="margin">
              <wp:posOffset>139700</wp:posOffset>
            </wp:positionH>
            <wp:positionV relativeFrom="paragraph">
              <wp:posOffset>29845</wp:posOffset>
            </wp:positionV>
            <wp:extent cx="1440000" cy="1440000"/>
            <wp:effectExtent l="0" t="0" r="8255"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rsidR="00563BE4"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p>
    <w:p w:rsidR="00563BE4" w:rsidRPr="006472C5" w:rsidRDefault="00563BE4" w:rsidP="00563BE4">
      <w:pPr>
        <w:widowControl w:val="0"/>
        <w:autoSpaceDE w:val="0"/>
        <w:autoSpaceDN w:val="0"/>
        <w:spacing w:line="390" w:lineRule="exact"/>
        <w:ind w:leftChars="1000" w:left="2400"/>
        <w:jc w:val="center"/>
        <w:rPr>
          <w:rFonts w:ascii="Calibri" w:eastAsia="Calibri" w:hAnsi="Calibri" w:cs="Calibri"/>
          <w:b/>
          <w:bCs/>
          <w:sz w:val="32"/>
          <w:szCs w:val="32"/>
          <w:lang w:val="pt-PT"/>
        </w:rPr>
      </w:pPr>
      <w:r w:rsidRPr="006472C5">
        <w:rPr>
          <w:rFonts w:ascii="Calibri" w:eastAsia="Calibri" w:hAnsi="Calibri" w:cs="Calibri"/>
          <w:b/>
          <w:bCs/>
          <w:sz w:val="32"/>
          <w:szCs w:val="32"/>
          <w:lang w:val="pt-PT"/>
        </w:rPr>
        <w:t>PREFEITURA</w:t>
      </w:r>
      <w:r w:rsidRPr="006472C5">
        <w:rPr>
          <w:rFonts w:ascii="Calibri" w:eastAsia="Calibri" w:hAnsi="Calibri" w:cs="Calibri"/>
          <w:b/>
          <w:bCs/>
          <w:spacing w:val="-12"/>
          <w:sz w:val="32"/>
          <w:szCs w:val="32"/>
          <w:lang w:val="pt-PT"/>
        </w:rPr>
        <w:t xml:space="preserve"> </w:t>
      </w:r>
      <w:r w:rsidRPr="006472C5">
        <w:rPr>
          <w:rFonts w:ascii="Calibri" w:eastAsia="Calibri" w:hAnsi="Calibri" w:cs="Calibri"/>
          <w:b/>
          <w:bCs/>
          <w:sz w:val="32"/>
          <w:szCs w:val="32"/>
          <w:lang w:val="pt-PT"/>
        </w:rPr>
        <w:t>MUNICIPAL</w:t>
      </w:r>
      <w:r w:rsidRPr="006472C5">
        <w:rPr>
          <w:rFonts w:ascii="Calibri" w:eastAsia="Calibri" w:hAnsi="Calibri" w:cs="Calibri"/>
          <w:b/>
          <w:bCs/>
          <w:spacing w:val="-13"/>
          <w:sz w:val="32"/>
          <w:szCs w:val="32"/>
          <w:lang w:val="pt-PT"/>
        </w:rPr>
        <w:t xml:space="preserve"> </w:t>
      </w:r>
      <w:r w:rsidRPr="006472C5">
        <w:rPr>
          <w:rFonts w:ascii="Calibri" w:eastAsia="Calibri" w:hAnsi="Calibri" w:cs="Calibri"/>
          <w:b/>
          <w:bCs/>
          <w:sz w:val="32"/>
          <w:szCs w:val="32"/>
          <w:lang w:val="pt-PT"/>
        </w:rPr>
        <w:t>DE</w:t>
      </w:r>
      <w:r w:rsidRPr="006472C5">
        <w:rPr>
          <w:rFonts w:ascii="Calibri" w:eastAsia="Calibri" w:hAnsi="Calibri" w:cs="Calibri"/>
          <w:b/>
          <w:bCs/>
          <w:spacing w:val="-10"/>
          <w:sz w:val="32"/>
          <w:szCs w:val="32"/>
          <w:lang w:val="pt-PT"/>
        </w:rPr>
        <w:t xml:space="preserve"> </w:t>
      </w:r>
      <w:r w:rsidRPr="006472C5">
        <w:rPr>
          <w:rFonts w:ascii="Calibri" w:eastAsia="Calibri" w:hAnsi="Calibri" w:cs="Calibri"/>
          <w:b/>
          <w:bCs/>
          <w:sz w:val="32"/>
          <w:szCs w:val="32"/>
          <w:lang w:val="pt-PT"/>
        </w:rPr>
        <w:t>FRANCISCO</w:t>
      </w:r>
      <w:r w:rsidRPr="006472C5">
        <w:rPr>
          <w:rFonts w:ascii="Calibri" w:eastAsia="Calibri" w:hAnsi="Calibri" w:cs="Calibri"/>
          <w:b/>
          <w:bCs/>
          <w:spacing w:val="-13"/>
          <w:sz w:val="32"/>
          <w:szCs w:val="32"/>
          <w:lang w:val="pt-PT"/>
        </w:rPr>
        <w:t xml:space="preserve"> </w:t>
      </w:r>
      <w:r w:rsidRPr="006472C5">
        <w:rPr>
          <w:rFonts w:ascii="Calibri" w:eastAsia="Calibri" w:hAnsi="Calibri" w:cs="Calibri"/>
          <w:b/>
          <w:bCs/>
          <w:spacing w:val="-2"/>
          <w:sz w:val="32"/>
          <w:szCs w:val="32"/>
          <w:lang w:val="pt-PT"/>
        </w:rPr>
        <w:t>SÁ/MG</w:t>
      </w:r>
    </w:p>
    <w:p w:rsidR="00563BE4" w:rsidRPr="006472C5" w:rsidRDefault="00563BE4" w:rsidP="00563BE4">
      <w:pPr>
        <w:ind w:leftChars="1000" w:left="2400"/>
        <w:jc w:val="center"/>
        <w:rPr>
          <w:sz w:val="28"/>
          <w:szCs w:val="28"/>
        </w:rPr>
      </w:pPr>
      <w:r w:rsidRPr="006472C5">
        <w:rPr>
          <w:sz w:val="32"/>
          <w:szCs w:val="32"/>
        </w:rPr>
        <w:t xml:space="preserve">  </w:t>
      </w:r>
      <w:r w:rsidRPr="006472C5">
        <w:rPr>
          <w:sz w:val="28"/>
          <w:szCs w:val="28"/>
        </w:rPr>
        <w:t>Av.</w:t>
      </w:r>
      <w:r w:rsidRPr="006472C5">
        <w:rPr>
          <w:spacing w:val="-5"/>
          <w:sz w:val="28"/>
          <w:szCs w:val="28"/>
        </w:rPr>
        <w:t xml:space="preserve"> </w:t>
      </w:r>
      <w:r w:rsidRPr="006472C5">
        <w:rPr>
          <w:sz w:val="28"/>
          <w:szCs w:val="28"/>
        </w:rPr>
        <w:t>Getúlio</w:t>
      </w:r>
      <w:r w:rsidRPr="006472C5">
        <w:rPr>
          <w:spacing w:val="-5"/>
          <w:sz w:val="28"/>
          <w:szCs w:val="28"/>
        </w:rPr>
        <w:t xml:space="preserve"> </w:t>
      </w:r>
      <w:r w:rsidRPr="006472C5">
        <w:rPr>
          <w:sz w:val="28"/>
          <w:szCs w:val="28"/>
        </w:rPr>
        <w:t>Vargas,</w:t>
      </w:r>
      <w:r w:rsidRPr="006472C5">
        <w:rPr>
          <w:spacing w:val="-5"/>
          <w:sz w:val="28"/>
          <w:szCs w:val="28"/>
        </w:rPr>
        <w:t xml:space="preserve"> </w:t>
      </w:r>
      <w:r w:rsidRPr="006472C5">
        <w:rPr>
          <w:sz w:val="28"/>
          <w:szCs w:val="28"/>
        </w:rPr>
        <w:t>1014</w:t>
      </w:r>
      <w:r w:rsidRPr="006472C5">
        <w:rPr>
          <w:spacing w:val="-4"/>
          <w:sz w:val="28"/>
          <w:szCs w:val="28"/>
        </w:rPr>
        <w:t xml:space="preserve"> – </w:t>
      </w:r>
      <w:r w:rsidRPr="006472C5">
        <w:rPr>
          <w:sz w:val="28"/>
          <w:szCs w:val="28"/>
        </w:rPr>
        <w:t>Centro -</w:t>
      </w:r>
      <w:r w:rsidRPr="006472C5">
        <w:rPr>
          <w:spacing w:val="37"/>
          <w:sz w:val="28"/>
          <w:szCs w:val="28"/>
        </w:rPr>
        <w:t xml:space="preserve"> </w:t>
      </w:r>
      <w:r w:rsidRPr="006472C5">
        <w:rPr>
          <w:sz w:val="28"/>
          <w:szCs w:val="28"/>
        </w:rPr>
        <w:t>CEP</w:t>
      </w:r>
      <w:r w:rsidRPr="006472C5">
        <w:rPr>
          <w:spacing w:val="-5"/>
          <w:sz w:val="28"/>
          <w:szCs w:val="28"/>
        </w:rPr>
        <w:t xml:space="preserve"> </w:t>
      </w:r>
      <w:r w:rsidRPr="006472C5">
        <w:rPr>
          <w:sz w:val="28"/>
          <w:szCs w:val="28"/>
        </w:rPr>
        <w:t>39580-000</w:t>
      </w:r>
    </w:p>
    <w:p w:rsidR="00563BE4" w:rsidRPr="006472C5" w:rsidRDefault="00563BE4" w:rsidP="00563BE4">
      <w:pPr>
        <w:ind w:leftChars="1000" w:left="2400"/>
        <w:jc w:val="center"/>
        <w:rPr>
          <w:sz w:val="28"/>
          <w:szCs w:val="28"/>
        </w:rPr>
      </w:pPr>
      <w:r w:rsidRPr="006472C5">
        <w:rPr>
          <w:sz w:val="28"/>
          <w:szCs w:val="28"/>
        </w:rPr>
        <w:t xml:space="preserve"> Telefones (38) 3233-1325 / 3233-1249</w:t>
      </w:r>
    </w:p>
    <w:bookmarkEnd w:id="0"/>
    <w:bookmarkEnd w:id="1"/>
    <w:p w:rsidR="00563BE4" w:rsidRPr="00772A7D" w:rsidRDefault="00563BE4" w:rsidP="00563BE4">
      <w:pPr>
        <w:jc w:val="both"/>
        <w:rPr>
          <w:rFonts w:ascii="Arial" w:eastAsia="Times New Roman" w:hAnsi="Arial" w:cs="Arial"/>
          <w:b/>
        </w:rPr>
      </w:pPr>
    </w:p>
    <w:p w:rsidR="004E2614" w:rsidRPr="00443419" w:rsidRDefault="004E2614">
      <w:pPr>
        <w:rPr>
          <w:rFonts w:ascii="Times New Roman" w:eastAsia="Calibri" w:hAnsi="Times New Roman" w:cs="Times New Roman"/>
          <w:b/>
        </w:rPr>
      </w:pPr>
    </w:p>
    <w:p w:rsidR="004E2614" w:rsidRPr="00443419" w:rsidRDefault="004E261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563BE4" w:rsidRDefault="00563BE4" w:rsidP="00C04A27">
      <w:pPr>
        <w:jc w:val="center"/>
        <w:rPr>
          <w:rFonts w:ascii="Times New Roman" w:eastAsia="Calibri" w:hAnsi="Times New Roman" w:cs="Times New Roman"/>
          <w:b/>
        </w:rPr>
      </w:pPr>
    </w:p>
    <w:p w:rsidR="004F2BC2" w:rsidRPr="00443419" w:rsidRDefault="00C04A27" w:rsidP="00C04A27">
      <w:pPr>
        <w:jc w:val="center"/>
        <w:rPr>
          <w:rFonts w:ascii="Times New Roman" w:eastAsia="Calibri" w:hAnsi="Times New Roman" w:cs="Times New Roman"/>
          <w:b/>
        </w:rPr>
      </w:pPr>
      <w:r w:rsidRPr="00443419">
        <w:rPr>
          <w:rFonts w:ascii="Times New Roman" w:eastAsia="Calibri" w:hAnsi="Times New Roman" w:cs="Times New Roman"/>
          <w:b/>
        </w:rPr>
        <w:t xml:space="preserve">ANEXO </w:t>
      </w:r>
      <w:r w:rsidRPr="00443419">
        <w:rPr>
          <w:rFonts w:ascii="Times New Roman" w:eastAsia="Calibri" w:hAnsi="Times New Roman" w:cs="Times New Roman"/>
          <w:b/>
          <w:highlight w:val="yellow"/>
        </w:rPr>
        <w:t>***</w:t>
      </w:r>
    </w:p>
    <w:p w:rsidR="008729E7" w:rsidRPr="00443419" w:rsidRDefault="008729E7" w:rsidP="008B006C">
      <w:pPr>
        <w:shd w:val="clear" w:color="auto" w:fill="FFFFFF" w:themeFill="background1"/>
        <w:jc w:val="center"/>
        <w:rPr>
          <w:rFonts w:ascii="Times New Roman" w:eastAsia="Calibri" w:hAnsi="Times New Roman" w:cs="Times New Roman"/>
          <w:b/>
        </w:rPr>
      </w:pPr>
    </w:p>
    <w:p w:rsidR="00C04A27" w:rsidRPr="00443419" w:rsidRDefault="008729E7" w:rsidP="008B006C">
      <w:pPr>
        <w:shd w:val="clear" w:color="auto" w:fill="FFFFFF" w:themeFill="background1"/>
        <w:jc w:val="center"/>
        <w:rPr>
          <w:rFonts w:ascii="Times New Roman" w:eastAsia="Calibri" w:hAnsi="Times New Roman" w:cs="Times New Roman"/>
          <w:b/>
          <w:u w:val="single"/>
        </w:rPr>
      </w:pPr>
      <w:r w:rsidRPr="00443419">
        <w:rPr>
          <w:rFonts w:ascii="Times New Roman" w:eastAsia="Calibri" w:hAnsi="Times New Roman" w:cs="Times New Roman"/>
          <w:b/>
          <w:u w:val="single"/>
        </w:rPr>
        <w:t>TERMO DE REFERÊNCIA</w:t>
      </w:r>
    </w:p>
    <w:p w:rsidR="008729E7" w:rsidRPr="00443419" w:rsidRDefault="008729E7" w:rsidP="008B006C">
      <w:pPr>
        <w:shd w:val="clear" w:color="auto" w:fill="FFFFFF" w:themeFill="background1"/>
        <w:jc w:val="center"/>
        <w:rPr>
          <w:rFonts w:ascii="Times New Roman" w:eastAsia="Calibri" w:hAnsi="Times New Roman" w:cs="Times New Roman"/>
          <w:b/>
        </w:rPr>
      </w:pPr>
    </w:p>
    <w:p w:rsidR="004F2BC2" w:rsidRPr="00443419" w:rsidRDefault="004F2BC2" w:rsidP="008B006C">
      <w:pPr>
        <w:shd w:val="clear" w:color="auto" w:fill="FFFFFF" w:themeFill="background1"/>
        <w:jc w:val="right"/>
        <w:rPr>
          <w:rFonts w:ascii="Times New Roman" w:eastAsia="Calibri" w:hAnsi="Times New Roman" w:cs="Times New Roman"/>
        </w:rPr>
      </w:pPr>
    </w:p>
    <w:p w:rsidR="004F2BC2" w:rsidRPr="00443419" w:rsidRDefault="00C55C9C" w:rsidP="00551241">
      <w:pPr>
        <w:numPr>
          <w:ilvl w:val="0"/>
          <w:numId w:val="13"/>
        </w:numPr>
        <w:pBdr>
          <w:top w:val="nil"/>
          <w:left w:val="nil"/>
          <w:bottom w:val="nil"/>
          <w:right w:val="nil"/>
          <w:between w:val="nil"/>
        </w:pBdr>
        <w:shd w:val="clear" w:color="auto" w:fill="D6E3BC" w:themeFill="accent3" w:themeFillTint="66"/>
        <w:tabs>
          <w:tab w:val="left" w:pos="284"/>
        </w:tabs>
        <w:jc w:val="both"/>
        <w:rPr>
          <w:rFonts w:ascii="Times New Roman" w:hAnsi="Times New Roman" w:cs="Times New Roman"/>
          <w:color w:val="000000"/>
        </w:rPr>
      </w:pPr>
      <w:r w:rsidRPr="00443419">
        <w:rPr>
          <w:rFonts w:ascii="Times New Roman" w:eastAsia="Calibri" w:hAnsi="Times New Roman" w:cs="Times New Roman"/>
          <w:b/>
          <w:color w:val="000000"/>
        </w:rPr>
        <w:t>OBJETO, PRAZO DE VIGÊNCIA E FUNDAMENTAÇÃO.</w:t>
      </w:r>
    </w:p>
    <w:p w:rsidR="004F2BC2" w:rsidRPr="00443419" w:rsidRDefault="004F2BC2">
      <w:pPr>
        <w:shd w:val="clear" w:color="auto" w:fill="FFFFFF"/>
        <w:jc w:val="both"/>
        <w:rPr>
          <w:rFonts w:ascii="Times New Roman" w:eastAsia="Calibri" w:hAnsi="Times New Roman" w:cs="Times New Roman"/>
          <w:b/>
        </w:rPr>
      </w:pPr>
    </w:p>
    <w:p w:rsidR="00541FCB" w:rsidRPr="00443419" w:rsidRDefault="00FD3326" w:rsidP="00235AE0">
      <w:pPr>
        <w:numPr>
          <w:ilvl w:val="1"/>
          <w:numId w:val="13"/>
        </w:numPr>
        <w:pBdr>
          <w:top w:val="nil"/>
          <w:left w:val="nil"/>
          <w:bottom w:val="nil"/>
          <w:right w:val="nil"/>
          <w:between w:val="nil"/>
        </w:pBd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Aquisição de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 xml:space="preserve"> conforme natureza, condições, quantidades e exigências estabelecidas neste instrumento</w:t>
      </w:r>
      <w:r w:rsidR="00541FCB" w:rsidRPr="00443419">
        <w:rPr>
          <w:rFonts w:ascii="Times New Roman" w:eastAsia="Calibri" w:hAnsi="Times New Roman" w:cs="Times New Roman"/>
          <w:color w:val="000000"/>
        </w:rPr>
        <w:t>:</w:t>
      </w:r>
    </w:p>
    <w:p w:rsidR="00541FCB" w:rsidRPr="00443419" w:rsidRDefault="00541FCB" w:rsidP="00235AE0">
      <w:pPr>
        <w:pBdr>
          <w:top w:val="nil"/>
          <w:left w:val="nil"/>
          <w:bottom w:val="nil"/>
          <w:right w:val="nil"/>
          <w:between w:val="nil"/>
        </w:pBdr>
        <w:tabs>
          <w:tab w:val="left" w:pos="426"/>
        </w:tabs>
        <w:jc w:val="both"/>
        <w:rPr>
          <w:rFonts w:ascii="Times New Roman" w:hAnsi="Times New Roman" w:cs="Times New Roman"/>
        </w:rPr>
      </w:pPr>
    </w:p>
    <w:p w:rsidR="00B66F2C" w:rsidRDefault="00541FCB" w:rsidP="00B66F2C">
      <w:pPr>
        <w:numPr>
          <w:ilvl w:val="1"/>
          <w:numId w:val="13"/>
        </w:numPr>
        <w:pBdr>
          <w:top w:val="nil"/>
          <w:left w:val="nil"/>
          <w:bottom w:val="nil"/>
          <w:right w:val="nil"/>
          <w:between w:val="nil"/>
        </w:pBdr>
        <w:tabs>
          <w:tab w:val="left" w:pos="426"/>
        </w:tabs>
        <w:ind w:left="0" w:firstLine="0"/>
        <w:jc w:val="both"/>
        <w:rPr>
          <w:rFonts w:ascii="Times New Roman" w:hAnsi="Times New Roman" w:cs="Times New Roman"/>
        </w:rPr>
      </w:pPr>
      <w:r w:rsidRPr="00443419">
        <w:rPr>
          <w:rFonts w:ascii="Times New Roman" w:hAnsi="Times New Roman" w:cs="Times New Roman"/>
        </w:rPr>
        <w:t xml:space="preserve">As especificações e quantitativos </w:t>
      </w:r>
      <w:r w:rsidR="00A96AA1" w:rsidRPr="00443419">
        <w:rPr>
          <w:rFonts w:ascii="Times New Roman" w:hAnsi="Times New Roman" w:cs="Times New Roman"/>
        </w:rPr>
        <w:t>dos itens encontram-se em anexo</w:t>
      </w:r>
      <w:r w:rsidR="00621B59" w:rsidRPr="00443419">
        <w:rPr>
          <w:rFonts w:ascii="Times New Roman" w:hAnsi="Times New Roman" w:cs="Times New Roman"/>
        </w:rPr>
        <w:t>;</w:t>
      </w:r>
    </w:p>
    <w:p w:rsidR="00B66F2C" w:rsidRDefault="00B66F2C" w:rsidP="00B66F2C">
      <w:pPr>
        <w:pStyle w:val="PargrafodaLista"/>
        <w:rPr>
          <w:rFonts w:ascii="Times New Roman" w:eastAsia="Calibri" w:hAnsi="Times New Roman" w:cs="Times New Roman"/>
          <w:color w:val="000000"/>
        </w:rPr>
      </w:pPr>
    </w:p>
    <w:p w:rsidR="00567583" w:rsidRPr="00B66F2C" w:rsidRDefault="00567583" w:rsidP="00B66F2C">
      <w:pPr>
        <w:numPr>
          <w:ilvl w:val="1"/>
          <w:numId w:val="13"/>
        </w:numPr>
        <w:pBdr>
          <w:top w:val="nil"/>
          <w:left w:val="nil"/>
          <w:bottom w:val="nil"/>
          <w:right w:val="nil"/>
          <w:between w:val="nil"/>
        </w:pBdr>
        <w:tabs>
          <w:tab w:val="left" w:pos="426"/>
        </w:tabs>
        <w:ind w:left="0" w:firstLine="0"/>
        <w:jc w:val="both"/>
        <w:rPr>
          <w:rFonts w:ascii="Times New Roman" w:hAnsi="Times New Roman" w:cs="Times New Roman"/>
        </w:rPr>
      </w:pPr>
      <w:r w:rsidRPr="00B66F2C">
        <w:rPr>
          <w:rFonts w:ascii="Times New Roman" w:eastAsia="Calibri" w:hAnsi="Times New Roman" w:cs="Times New Roman"/>
          <w:color w:val="000000"/>
        </w:rPr>
        <w:t>Os documentos auxiliares e os parâmetros utilizados para a obtenção dos preços de referência, nos termos do artigo 23 da Lei nº 14.133/2021, constam dos a</w:t>
      </w:r>
      <w:r w:rsidR="00C55C9C" w:rsidRPr="00B66F2C">
        <w:rPr>
          <w:rFonts w:ascii="Times New Roman" w:eastAsia="Calibri" w:hAnsi="Times New Roman" w:cs="Times New Roman"/>
          <w:color w:val="000000"/>
        </w:rPr>
        <w:t>utos do processo administrativo.</w:t>
      </w:r>
    </w:p>
    <w:p w:rsidR="003C7BEC" w:rsidRPr="00443419" w:rsidRDefault="003C7BEC" w:rsidP="00235AE0">
      <w:pPr>
        <w:pStyle w:val="PargrafodaLista"/>
        <w:jc w:val="both"/>
        <w:rPr>
          <w:rFonts w:ascii="Times New Roman" w:hAnsi="Times New Roman" w:cs="Times New Roman"/>
          <w:color w:val="000000"/>
        </w:rPr>
      </w:pPr>
    </w:p>
    <w:p w:rsidR="00E86F6F" w:rsidRPr="00443419" w:rsidRDefault="001C6A3D" w:rsidP="00235AE0">
      <w:pPr>
        <w:numPr>
          <w:ilvl w:val="1"/>
          <w:numId w:val="13"/>
        </w:numPr>
        <w:pBdr>
          <w:top w:val="nil"/>
          <w:left w:val="nil"/>
          <w:bottom w:val="nil"/>
          <w:right w:val="nil"/>
          <w:between w:val="nil"/>
        </w:pBdr>
        <w:tabs>
          <w:tab w:val="left" w:pos="426"/>
        </w:tabs>
        <w:ind w:left="0" w:firstLine="0"/>
        <w:jc w:val="both"/>
        <w:rPr>
          <w:rFonts w:ascii="Times New Roman" w:hAnsi="Times New Roman" w:cs="Times New Roman"/>
        </w:rPr>
      </w:pPr>
      <w:r w:rsidRPr="00443419">
        <w:rPr>
          <w:rFonts w:ascii="Times New Roman" w:hAnsi="Times New Roman" w:cs="Times New Roman"/>
          <w:color w:val="000000"/>
        </w:rPr>
        <w:t xml:space="preserve">Tratam-se </w:t>
      </w:r>
      <w:r w:rsidRPr="00443419">
        <w:rPr>
          <w:rFonts w:ascii="Times New Roman" w:hAnsi="Times New Roman" w:cs="Times New Roman"/>
          <w:color w:val="000000"/>
          <w:highlight w:val="yellow"/>
        </w:rPr>
        <w:t>b</w:t>
      </w:r>
      <w:r w:rsidR="003C7BEC" w:rsidRPr="00443419">
        <w:rPr>
          <w:rFonts w:ascii="Times New Roman" w:hAnsi="Times New Roman" w:cs="Times New Roman"/>
          <w:color w:val="000000"/>
          <w:highlight w:val="yellow"/>
        </w:rPr>
        <w:t>ens</w:t>
      </w:r>
      <w:r w:rsidR="001921A5" w:rsidRPr="00443419">
        <w:rPr>
          <w:rFonts w:ascii="Times New Roman" w:hAnsi="Times New Roman" w:cs="Times New Roman"/>
          <w:color w:val="000000"/>
          <w:highlight w:val="yellow"/>
        </w:rPr>
        <w:t xml:space="preserve"> </w:t>
      </w:r>
      <w:r w:rsidR="006218A7" w:rsidRPr="00443419">
        <w:rPr>
          <w:rFonts w:ascii="Times New Roman" w:hAnsi="Times New Roman" w:cs="Times New Roman"/>
          <w:b/>
          <w:color w:val="FF0000"/>
          <w:highlight w:val="yellow"/>
          <w:u w:val="single"/>
        </w:rPr>
        <w:t>ou</w:t>
      </w:r>
      <w:r w:rsidR="001921A5" w:rsidRPr="00443419">
        <w:rPr>
          <w:rFonts w:ascii="Times New Roman" w:hAnsi="Times New Roman" w:cs="Times New Roman"/>
          <w:color w:val="000000"/>
          <w:highlight w:val="yellow"/>
        </w:rPr>
        <w:t xml:space="preserve"> serviços</w:t>
      </w:r>
      <w:r w:rsidR="001921A5" w:rsidRPr="00443419">
        <w:rPr>
          <w:rFonts w:ascii="Times New Roman" w:hAnsi="Times New Roman" w:cs="Times New Roman"/>
          <w:color w:val="000000"/>
        </w:rPr>
        <w:t xml:space="preserve"> comuns </w:t>
      </w:r>
      <w:r w:rsidR="003C7BEC" w:rsidRPr="00443419">
        <w:rPr>
          <w:rFonts w:ascii="Times New Roman" w:hAnsi="Times New Roman" w:cs="Times New Roman"/>
          <w:color w:val="000000"/>
        </w:rPr>
        <w:t>cujos padrões de desempenho e qualidade podem ser objetivamente definidos por meio de especificações usuais de mercado</w:t>
      </w:r>
      <w:r w:rsidR="006218A7" w:rsidRPr="00443419">
        <w:rPr>
          <w:rFonts w:ascii="Times New Roman" w:hAnsi="Times New Roman" w:cs="Times New Roman"/>
          <w:color w:val="000000"/>
        </w:rPr>
        <w:t>;</w:t>
      </w:r>
    </w:p>
    <w:p w:rsidR="00AC5FDE" w:rsidRPr="00443419" w:rsidRDefault="00AC5FDE" w:rsidP="00AC5FDE">
      <w:pPr>
        <w:pStyle w:val="PargrafodaLista"/>
        <w:rPr>
          <w:rFonts w:ascii="Times New Roman" w:hAnsi="Times New Roman" w:cs="Times New Roman"/>
        </w:rPr>
      </w:pPr>
    </w:p>
    <w:p w:rsidR="00AC5FDE" w:rsidRPr="00443419" w:rsidRDefault="00AC5FDE" w:rsidP="00AB3628">
      <w:pPr>
        <w:numPr>
          <w:ilvl w:val="1"/>
          <w:numId w:val="13"/>
        </w:numPr>
        <w:pBdr>
          <w:top w:val="nil"/>
          <w:left w:val="nil"/>
          <w:bottom w:val="nil"/>
          <w:right w:val="nil"/>
          <w:between w:val="nil"/>
        </w:pBdr>
        <w:tabs>
          <w:tab w:val="left" w:pos="426"/>
        </w:tabs>
        <w:ind w:left="0" w:firstLine="0"/>
        <w:jc w:val="both"/>
        <w:rPr>
          <w:rFonts w:ascii="Times New Roman" w:hAnsi="Times New Roman" w:cs="Times New Roman"/>
        </w:rPr>
      </w:pPr>
      <w:r w:rsidRPr="00443419">
        <w:rPr>
          <w:rFonts w:ascii="Times New Roman" w:hAnsi="Times New Roman" w:cs="Times New Roman"/>
        </w:rPr>
        <w:t xml:space="preserve">Trata-se se </w:t>
      </w:r>
      <w:r w:rsidRPr="00443419">
        <w:rPr>
          <w:rFonts w:ascii="Times New Roman" w:hAnsi="Times New Roman" w:cs="Times New Roman"/>
          <w:highlight w:val="yellow"/>
        </w:rPr>
        <w:t xml:space="preserve">serviços </w:t>
      </w:r>
      <w:r w:rsidRPr="00443419">
        <w:rPr>
          <w:rFonts w:ascii="Times New Roman" w:hAnsi="Times New Roman" w:cs="Times New Roman"/>
          <w:b/>
          <w:color w:val="FF0000"/>
          <w:highlight w:val="yellow"/>
          <w:u w:val="single"/>
        </w:rPr>
        <w:t xml:space="preserve">ou </w:t>
      </w:r>
      <w:r w:rsidRPr="00443419">
        <w:rPr>
          <w:rFonts w:ascii="Times New Roman" w:hAnsi="Times New Roman" w:cs="Times New Roman"/>
          <w:highlight w:val="yellow"/>
        </w:rPr>
        <w:t>fornecimento</w:t>
      </w:r>
      <w:r w:rsidRPr="00443419">
        <w:rPr>
          <w:rFonts w:ascii="Times New Roman" w:hAnsi="Times New Roman" w:cs="Times New Roman"/>
        </w:rPr>
        <w:t xml:space="preserve">s contínuos; </w:t>
      </w:r>
    </w:p>
    <w:p w:rsidR="00AC5FDE" w:rsidRPr="00443419" w:rsidRDefault="00AC5FDE" w:rsidP="00AC5FDE">
      <w:pPr>
        <w:pBdr>
          <w:top w:val="nil"/>
          <w:left w:val="nil"/>
          <w:bottom w:val="nil"/>
          <w:right w:val="nil"/>
          <w:between w:val="nil"/>
        </w:pBdr>
        <w:tabs>
          <w:tab w:val="left" w:pos="426"/>
        </w:tabs>
        <w:jc w:val="center"/>
        <w:rPr>
          <w:rFonts w:ascii="Times New Roman" w:hAnsi="Times New Roman" w:cs="Times New Roman"/>
          <w:b/>
          <w:color w:val="FF0000"/>
          <w:u w:val="single"/>
        </w:rPr>
      </w:pPr>
      <w:r w:rsidRPr="00443419">
        <w:rPr>
          <w:rFonts w:ascii="Times New Roman" w:hAnsi="Times New Roman" w:cs="Times New Roman"/>
          <w:b/>
          <w:color w:val="FF0000"/>
          <w:highlight w:val="yellow"/>
          <w:u w:val="single"/>
        </w:rPr>
        <w:t>Ou</w:t>
      </w:r>
    </w:p>
    <w:p w:rsidR="00AC5FDE" w:rsidRPr="00443419" w:rsidRDefault="00AC5FDE" w:rsidP="00AC5FDE">
      <w:pPr>
        <w:pStyle w:val="PargrafodaLista"/>
        <w:numPr>
          <w:ilvl w:val="1"/>
          <w:numId w:val="13"/>
        </w:numPr>
        <w:pBdr>
          <w:top w:val="nil"/>
          <w:left w:val="nil"/>
          <w:bottom w:val="nil"/>
          <w:right w:val="nil"/>
          <w:between w:val="nil"/>
        </w:pBdr>
        <w:tabs>
          <w:tab w:val="left" w:pos="426"/>
        </w:tabs>
        <w:rPr>
          <w:rFonts w:ascii="Times New Roman" w:hAnsi="Times New Roman" w:cs="Times New Roman"/>
        </w:rPr>
      </w:pPr>
      <w:r w:rsidRPr="00443419">
        <w:rPr>
          <w:rFonts w:ascii="Times New Roman" w:hAnsi="Times New Roman" w:cs="Times New Roman"/>
        </w:rPr>
        <w:t xml:space="preserve">Trata-se de </w:t>
      </w:r>
      <w:r w:rsidRPr="00443419">
        <w:rPr>
          <w:rFonts w:ascii="Times New Roman" w:hAnsi="Times New Roman" w:cs="Times New Roman"/>
          <w:highlight w:val="yellow"/>
        </w:rPr>
        <w:t xml:space="preserve">serviços </w:t>
      </w:r>
      <w:r w:rsidRPr="00443419">
        <w:rPr>
          <w:rFonts w:ascii="Times New Roman" w:hAnsi="Times New Roman" w:cs="Times New Roman"/>
          <w:b/>
          <w:color w:val="FF0000"/>
          <w:highlight w:val="yellow"/>
          <w:u w:val="single"/>
        </w:rPr>
        <w:t>ou</w:t>
      </w:r>
      <w:r w:rsidRPr="00443419">
        <w:rPr>
          <w:rFonts w:ascii="Times New Roman" w:hAnsi="Times New Roman" w:cs="Times New Roman"/>
          <w:highlight w:val="yellow"/>
        </w:rPr>
        <w:t xml:space="preserve"> fornecimentos</w:t>
      </w:r>
      <w:r w:rsidRPr="00443419">
        <w:rPr>
          <w:rFonts w:ascii="Times New Roman" w:hAnsi="Times New Roman" w:cs="Times New Roman"/>
        </w:rPr>
        <w:t xml:space="preserve"> não contínuos;</w:t>
      </w:r>
    </w:p>
    <w:p w:rsidR="00235AE0" w:rsidRPr="00443419" w:rsidRDefault="00235AE0" w:rsidP="00235AE0">
      <w:pPr>
        <w:pStyle w:val="PargrafodaLista"/>
        <w:rPr>
          <w:rFonts w:ascii="Times New Roman" w:hAnsi="Times New Roman" w:cs="Times New Roman"/>
        </w:rPr>
      </w:pPr>
    </w:p>
    <w:p w:rsidR="00235AE0" w:rsidRPr="00443419" w:rsidRDefault="00235AE0" w:rsidP="00235AE0">
      <w:pPr>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eastAsia="Calibri" w:hAnsi="Times New Roman" w:cs="Times New Roman"/>
          <w:color w:val="000000"/>
        </w:rPr>
        <w:t xml:space="preserve">O prazo de vigência do contrato é de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 xml:space="preserve"> meses, com início na </w:t>
      </w:r>
      <w:r w:rsidRPr="00443419">
        <w:rPr>
          <w:rFonts w:ascii="Times New Roman" w:eastAsia="Calibri" w:hAnsi="Times New Roman" w:cs="Times New Roman"/>
          <w:color w:val="000000"/>
          <w:highlight w:val="yellow"/>
        </w:rPr>
        <w:t xml:space="preserve">data de assinatura </w:t>
      </w:r>
      <w:r w:rsidRPr="00443419">
        <w:rPr>
          <w:rFonts w:ascii="Times New Roman" w:eastAsia="Calibri" w:hAnsi="Times New Roman" w:cs="Times New Roman"/>
          <w:b/>
          <w:color w:val="FF0000"/>
          <w:highlight w:val="yellow"/>
          <w:u w:val="single"/>
        </w:rPr>
        <w:t xml:space="preserve">ou </w:t>
      </w:r>
      <w:r w:rsidRPr="00443419">
        <w:rPr>
          <w:rFonts w:ascii="Times New Roman" w:eastAsia="Calibri" w:hAnsi="Times New Roman" w:cs="Times New Roman"/>
          <w:color w:val="000000"/>
          <w:highlight w:val="yellow"/>
        </w:rPr>
        <w:t>____/____/______</w:t>
      </w:r>
      <w:r w:rsidRPr="00443419">
        <w:rPr>
          <w:rFonts w:ascii="Times New Roman" w:eastAsia="Calibri" w:hAnsi="Times New Roman" w:cs="Times New Roman"/>
          <w:color w:val="000000"/>
        </w:rPr>
        <w:t xml:space="preserve"> e encerramento em ____/____/______, </w:t>
      </w:r>
      <w:r w:rsidR="009445F4" w:rsidRPr="00443419">
        <w:rPr>
          <w:rFonts w:ascii="Times New Roman" w:eastAsia="Calibri" w:hAnsi="Times New Roman" w:cs="Times New Roman"/>
          <w:color w:val="000000"/>
        </w:rPr>
        <w:t xml:space="preserve">podendo ser prorrogado </w:t>
      </w:r>
      <w:r w:rsidRPr="00443419">
        <w:rPr>
          <w:rFonts w:ascii="Times New Roman" w:eastAsia="Calibri" w:hAnsi="Times New Roman" w:cs="Times New Roman"/>
          <w:color w:val="000000"/>
        </w:rPr>
        <w:t>na forma do</w:t>
      </w:r>
      <w:r w:rsidR="009445F4" w:rsidRPr="00443419">
        <w:rPr>
          <w:rFonts w:ascii="Times New Roman" w:eastAsia="Calibri" w:hAnsi="Times New Roman" w:cs="Times New Roman"/>
          <w:color w:val="000000"/>
        </w:rPr>
        <w:t xml:space="preserve"> art. 107 da Lei nº 14.133/2021.</w:t>
      </w:r>
    </w:p>
    <w:p w:rsidR="00AB3628" w:rsidRPr="00443419" w:rsidRDefault="00AC5FDE" w:rsidP="00AB3628">
      <w:pPr>
        <w:pBdr>
          <w:top w:val="nil"/>
          <w:left w:val="nil"/>
          <w:bottom w:val="nil"/>
          <w:right w:val="nil"/>
          <w:between w:val="nil"/>
        </w:pBdr>
        <w:tabs>
          <w:tab w:val="left" w:pos="426"/>
        </w:tabs>
        <w:jc w:val="center"/>
        <w:rPr>
          <w:rFonts w:ascii="Times New Roman" w:hAnsi="Times New Roman" w:cs="Times New Roman"/>
          <w:b/>
          <w:color w:val="FF0000"/>
          <w:u w:val="single"/>
        </w:rPr>
      </w:pPr>
      <w:r w:rsidRPr="00443419">
        <w:rPr>
          <w:rFonts w:ascii="Times New Roman" w:hAnsi="Times New Roman" w:cs="Times New Roman"/>
          <w:b/>
          <w:color w:val="FF0000"/>
          <w:highlight w:val="yellow"/>
          <w:u w:val="single"/>
        </w:rPr>
        <w:t>Ou</w:t>
      </w:r>
    </w:p>
    <w:p w:rsidR="00A96AA1" w:rsidRPr="00443419" w:rsidRDefault="009445F4" w:rsidP="00A96AA1">
      <w:pPr>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hAnsi="Times New Roman" w:cs="Times New Roman"/>
          <w:color w:val="000000"/>
        </w:rPr>
        <w:t>O prazo de vigência da ata de registro de preços será de 01 (um) ano contado da data de assinatura e poderá ser prorrogado, por igual período, desde que comprovado o preço vantajoso.</w:t>
      </w:r>
    </w:p>
    <w:p w:rsidR="00A96AA1" w:rsidRPr="00443419" w:rsidRDefault="00A96AA1" w:rsidP="00A96AA1">
      <w:pPr>
        <w:pBdr>
          <w:top w:val="nil"/>
          <w:left w:val="nil"/>
          <w:bottom w:val="nil"/>
          <w:right w:val="nil"/>
          <w:between w:val="nil"/>
        </w:pBdr>
        <w:ind w:left="405"/>
        <w:jc w:val="both"/>
        <w:rPr>
          <w:rFonts w:ascii="Times New Roman" w:hAnsi="Times New Roman" w:cs="Times New Roman"/>
        </w:rPr>
      </w:pPr>
    </w:p>
    <w:p w:rsidR="00567583" w:rsidRPr="00443419" w:rsidRDefault="00567583" w:rsidP="00A96AA1">
      <w:pPr>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hAnsi="Times New Roman" w:cs="Times New Roman"/>
        </w:rPr>
        <w:t xml:space="preserve"> A contratação será regida pelo nos termos da Lei </w:t>
      </w:r>
      <w:r w:rsidR="00563BE4">
        <w:rPr>
          <w:rFonts w:ascii="Times New Roman" w:hAnsi="Times New Roman" w:cs="Times New Roman"/>
        </w:rPr>
        <w:t>n</w:t>
      </w:r>
      <w:r w:rsidRPr="00443419">
        <w:rPr>
          <w:rFonts w:ascii="Times New Roman" w:hAnsi="Times New Roman" w:cs="Times New Roman"/>
        </w:rPr>
        <w:t xml:space="preserve">º 14.133/2021, do Decreto Municipal </w:t>
      </w:r>
      <w:r w:rsidR="00563BE4">
        <w:rPr>
          <w:rFonts w:ascii="Times New Roman" w:hAnsi="Times New Roman" w:cs="Times New Roman"/>
        </w:rPr>
        <w:t>n</w:t>
      </w:r>
      <w:r w:rsidRPr="00443419">
        <w:rPr>
          <w:rFonts w:ascii="Times New Roman" w:hAnsi="Times New Roman" w:cs="Times New Roman"/>
        </w:rPr>
        <w:t xml:space="preserve">º </w:t>
      </w:r>
      <w:r w:rsidR="00886D8D" w:rsidRPr="00443419">
        <w:rPr>
          <w:rFonts w:ascii="Times New Roman" w:hAnsi="Times New Roman" w:cs="Times New Roman"/>
          <w:highlight w:val="yellow"/>
        </w:rPr>
        <w:t>***</w:t>
      </w:r>
      <w:r w:rsidRPr="00443419">
        <w:rPr>
          <w:rFonts w:ascii="Times New Roman" w:hAnsi="Times New Roman" w:cs="Times New Roman"/>
        </w:rPr>
        <w:t xml:space="preserve">, </w:t>
      </w:r>
      <w:r w:rsidR="00886D8D" w:rsidRPr="00443419">
        <w:rPr>
          <w:rFonts w:ascii="Times New Roman" w:hAnsi="Times New Roman" w:cs="Times New Roman"/>
          <w:highlight w:val="yellow"/>
        </w:rPr>
        <w:t>(lei específica)</w:t>
      </w:r>
      <w:r w:rsidRPr="00443419">
        <w:rPr>
          <w:rFonts w:ascii="Times New Roman" w:hAnsi="Times New Roman" w:cs="Times New Roman"/>
        </w:rPr>
        <w:t>, e demais legislações vigentes e pertinentes à matéria.</w:t>
      </w:r>
    </w:p>
    <w:p w:rsidR="00A96AA1" w:rsidRPr="00443419" w:rsidRDefault="00A96AA1" w:rsidP="00A96AA1">
      <w:pPr>
        <w:pStyle w:val="PargrafodaLista"/>
        <w:rPr>
          <w:rFonts w:ascii="Times New Roman" w:hAnsi="Times New Roman" w:cs="Times New Roman"/>
        </w:rPr>
      </w:pPr>
    </w:p>
    <w:p w:rsidR="00567583" w:rsidRPr="00443419" w:rsidRDefault="00A96AA1" w:rsidP="00A96AA1">
      <w:pPr>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hAnsi="Times New Roman" w:cs="Times New Roman"/>
        </w:rPr>
        <w:t xml:space="preserve">Os estudos técnicos preliminares contam </w:t>
      </w:r>
      <w:r w:rsidR="00621B59" w:rsidRPr="00443419">
        <w:rPr>
          <w:rFonts w:ascii="Times New Roman" w:hAnsi="Times New Roman" w:cs="Times New Roman"/>
        </w:rPr>
        <w:t>em anexo;</w:t>
      </w:r>
    </w:p>
    <w:p w:rsidR="00621B59" w:rsidRPr="00443419" w:rsidRDefault="00621B59" w:rsidP="00621B59">
      <w:pPr>
        <w:pStyle w:val="PargrafodaLista"/>
        <w:rPr>
          <w:rFonts w:ascii="Times New Roman" w:hAnsi="Times New Roman" w:cs="Times New Roman"/>
        </w:rPr>
      </w:pPr>
    </w:p>
    <w:p w:rsidR="00621B59" w:rsidRPr="00443419" w:rsidRDefault="00621B59" w:rsidP="00621B59">
      <w:pPr>
        <w:pStyle w:val="PargrafodaLista"/>
        <w:pBdr>
          <w:top w:val="nil"/>
          <w:left w:val="nil"/>
          <w:bottom w:val="nil"/>
          <w:right w:val="nil"/>
          <w:between w:val="nil"/>
        </w:pBdr>
        <w:tabs>
          <w:tab w:val="left" w:pos="426"/>
        </w:tabs>
        <w:ind w:left="405"/>
        <w:jc w:val="center"/>
        <w:rPr>
          <w:rFonts w:ascii="Times New Roman" w:hAnsi="Times New Roman" w:cs="Times New Roman"/>
          <w:b/>
          <w:color w:val="FF0000"/>
          <w:u w:val="single"/>
        </w:rPr>
      </w:pPr>
      <w:r w:rsidRPr="00443419">
        <w:rPr>
          <w:rFonts w:ascii="Times New Roman" w:hAnsi="Times New Roman" w:cs="Times New Roman"/>
          <w:b/>
          <w:color w:val="FF0000"/>
          <w:highlight w:val="yellow"/>
          <w:u w:val="single"/>
        </w:rPr>
        <w:t>Ou</w:t>
      </w:r>
    </w:p>
    <w:p w:rsidR="00AB3628" w:rsidRPr="00443419" w:rsidRDefault="00AB3628" w:rsidP="00621B59">
      <w:pPr>
        <w:pStyle w:val="PargrafodaLista"/>
        <w:pBdr>
          <w:top w:val="nil"/>
          <w:left w:val="nil"/>
          <w:bottom w:val="nil"/>
          <w:right w:val="nil"/>
          <w:between w:val="nil"/>
        </w:pBdr>
        <w:tabs>
          <w:tab w:val="left" w:pos="426"/>
        </w:tabs>
        <w:ind w:left="405"/>
        <w:jc w:val="center"/>
        <w:rPr>
          <w:rFonts w:ascii="Times New Roman" w:hAnsi="Times New Roman" w:cs="Times New Roman"/>
          <w:b/>
          <w:color w:val="FF0000"/>
          <w:u w:val="single"/>
        </w:rPr>
      </w:pPr>
    </w:p>
    <w:p w:rsidR="00621B59" w:rsidRPr="00443419" w:rsidRDefault="00AB3628" w:rsidP="00A96AA1">
      <w:pPr>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hAnsi="Times New Roman" w:cs="Times New Roman"/>
        </w:rPr>
        <w:t xml:space="preserve">Foram dispensados os estudos técnicos preliminares </w:t>
      </w:r>
      <w:r w:rsidR="00250FFC" w:rsidRPr="00443419">
        <w:rPr>
          <w:rFonts w:ascii="Times New Roman" w:hAnsi="Times New Roman" w:cs="Times New Roman"/>
        </w:rPr>
        <w:t xml:space="preserve">em razão de </w:t>
      </w:r>
      <w:r w:rsidR="00250FFC" w:rsidRPr="00443419">
        <w:rPr>
          <w:rFonts w:ascii="Times New Roman" w:hAnsi="Times New Roman" w:cs="Times New Roman"/>
          <w:color w:val="FF0000"/>
          <w:highlight w:val="yellow"/>
        </w:rPr>
        <w:t>(justificar)</w:t>
      </w:r>
    </w:p>
    <w:p w:rsidR="004F2BC2" w:rsidRPr="00443419" w:rsidRDefault="004F2BC2">
      <w:pPr>
        <w:jc w:val="both"/>
        <w:rPr>
          <w:rFonts w:ascii="Times New Roman" w:eastAsia="Calibri" w:hAnsi="Times New Roman" w:cs="Times New Roman"/>
          <w:b/>
        </w:rPr>
      </w:pPr>
    </w:p>
    <w:p w:rsidR="004F2BC2" w:rsidRPr="00443419" w:rsidRDefault="004F2BC2" w:rsidP="008B006C">
      <w:pPr>
        <w:shd w:val="clear" w:color="auto" w:fill="FFFFFF" w:themeFill="background1"/>
        <w:jc w:val="both"/>
        <w:rPr>
          <w:rFonts w:ascii="Times New Roman" w:eastAsia="Calibri" w:hAnsi="Times New Roman" w:cs="Times New Roman"/>
          <w:b/>
        </w:rPr>
      </w:pPr>
    </w:p>
    <w:p w:rsidR="004F2BC2" w:rsidRPr="00443419" w:rsidRDefault="006F03F9" w:rsidP="00AB25AE">
      <w:pPr>
        <w:numPr>
          <w:ilvl w:val="0"/>
          <w:numId w:val="13"/>
        </w:numPr>
        <w:pBdr>
          <w:top w:val="nil"/>
          <w:left w:val="nil"/>
          <w:bottom w:val="nil"/>
          <w:right w:val="nil"/>
          <w:between w:val="nil"/>
        </w:pBdr>
        <w:shd w:val="clear" w:color="auto" w:fill="D6E3BC" w:themeFill="accent3" w:themeFillTint="66"/>
        <w:ind w:left="284" w:hanging="284"/>
        <w:jc w:val="both"/>
        <w:rPr>
          <w:rFonts w:ascii="Times New Roman" w:hAnsi="Times New Roman" w:cs="Times New Roman"/>
          <w:color w:val="000000"/>
        </w:rPr>
      </w:pPr>
      <w:r w:rsidRPr="00443419">
        <w:rPr>
          <w:rFonts w:ascii="Times New Roman" w:eastAsia="Calibri" w:hAnsi="Times New Roman" w:cs="Times New Roman"/>
          <w:b/>
          <w:color w:val="000000"/>
        </w:rPr>
        <w:t>DESCRIÇÃO DA SOLUÇÃO</w:t>
      </w:r>
    </w:p>
    <w:p w:rsidR="004F2BC2" w:rsidRPr="00443419" w:rsidRDefault="004F2BC2" w:rsidP="008B006C">
      <w:pPr>
        <w:shd w:val="clear" w:color="auto" w:fill="FFFFFF" w:themeFill="background1"/>
        <w:jc w:val="both"/>
        <w:rPr>
          <w:rFonts w:ascii="Times New Roman" w:eastAsia="Calibri" w:hAnsi="Times New Roman" w:cs="Times New Roman"/>
          <w:b/>
        </w:rPr>
      </w:pPr>
    </w:p>
    <w:p w:rsidR="00DD2C0A" w:rsidRPr="00443419" w:rsidRDefault="006F03F9" w:rsidP="00DD2C0A">
      <w:pPr>
        <w:widowControl w:val="0"/>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eastAsia="Calibri" w:hAnsi="Times New Roman" w:cs="Times New Roman"/>
          <w:color w:val="FF0000"/>
          <w:highlight w:val="yellow"/>
        </w:rPr>
        <w:t>(inserir justificativa da contratação)</w:t>
      </w:r>
    </w:p>
    <w:p w:rsidR="004F2BC2" w:rsidRPr="00443419" w:rsidRDefault="004F2BC2" w:rsidP="00DB6859">
      <w:pPr>
        <w:widowControl w:val="0"/>
        <w:pBdr>
          <w:top w:val="nil"/>
          <w:left w:val="nil"/>
          <w:bottom w:val="nil"/>
          <w:right w:val="nil"/>
          <w:between w:val="nil"/>
        </w:pBdr>
        <w:jc w:val="both"/>
        <w:rPr>
          <w:rFonts w:ascii="Times New Roman" w:eastAsia="Calibri" w:hAnsi="Times New Roman" w:cs="Times New Roman"/>
          <w:color w:val="000000"/>
        </w:rPr>
      </w:pPr>
    </w:p>
    <w:p w:rsidR="004F2BC2" w:rsidRPr="00443419" w:rsidRDefault="00997DE3">
      <w:pPr>
        <w:widowControl w:val="0"/>
        <w:numPr>
          <w:ilvl w:val="1"/>
          <w:numId w:val="13"/>
        </w:numPr>
        <w:pBdr>
          <w:top w:val="nil"/>
          <w:left w:val="nil"/>
          <w:bottom w:val="nil"/>
          <w:right w:val="nil"/>
          <w:between w:val="nil"/>
        </w:pBdr>
        <w:jc w:val="both"/>
        <w:rPr>
          <w:rFonts w:ascii="Times New Roman" w:hAnsi="Times New Roman" w:cs="Times New Roman"/>
          <w:color w:val="FF0000"/>
          <w:highlight w:val="yellow"/>
        </w:rPr>
      </w:pPr>
      <w:r w:rsidRPr="00443419">
        <w:rPr>
          <w:rFonts w:ascii="Times New Roman" w:eastAsia="Calibri" w:hAnsi="Times New Roman" w:cs="Times New Roman"/>
          <w:color w:val="FF0000"/>
          <w:highlight w:val="yellow"/>
        </w:rPr>
        <w:t xml:space="preserve">(inserir soluções pertinentes) </w:t>
      </w:r>
    </w:p>
    <w:p w:rsidR="004F2BC2" w:rsidRPr="00443419" w:rsidRDefault="004F2BC2" w:rsidP="008B006C">
      <w:pPr>
        <w:widowControl w:val="0"/>
        <w:pBdr>
          <w:top w:val="nil"/>
          <w:left w:val="nil"/>
          <w:bottom w:val="nil"/>
          <w:right w:val="nil"/>
          <w:between w:val="nil"/>
        </w:pBdr>
        <w:shd w:val="clear" w:color="auto" w:fill="FFFFFF" w:themeFill="background1"/>
        <w:jc w:val="both"/>
        <w:rPr>
          <w:rFonts w:ascii="Times New Roman" w:eastAsia="Calibri" w:hAnsi="Times New Roman" w:cs="Times New Roman"/>
          <w:color w:val="000000"/>
        </w:rPr>
      </w:pPr>
    </w:p>
    <w:p w:rsidR="004F2BC2" w:rsidRPr="00443419" w:rsidRDefault="004F2BC2" w:rsidP="008B006C">
      <w:pPr>
        <w:shd w:val="clear" w:color="auto" w:fill="FFFFFF" w:themeFill="background1"/>
        <w:jc w:val="both"/>
        <w:rPr>
          <w:rFonts w:ascii="Times New Roman" w:eastAsia="Calibri" w:hAnsi="Times New Roman" w:cs="Times New Roman"/>
        </w:rPr>
      </w:pPr>
    </w:p>
    <w:p w:rsidR="004F2BC2" w:rsidRPr="00443419" w:rsidRDefault="004A50B4" w:rsidP="00551241">
      <w:pPr>
        <w:numPr>
          <w:ilvl w:val="0"/>
          <w:numId w:val="13"/>
        </w:numPr>
        <w:pBdr>
          <w:top w:val="nil"/>
          <w:left w:val="nil"/>
          <w:bottom w:val="nil"/>
          <w:right w:val="nil"/>
          <w:between w:val="nil"/>
        </w:pBdr>
        <w:shd w:val="clear" w:color="auto" w:fill="D6E3BC" w:themeFill="accent3" w:themeFillTint="66"/>
        <w:ind w:left="284" w:hanging="284"/>
        <w:jc w:val="both"/>
        <w:rPr>
          <w:rFonts w:ascii="Times New Roman" w:hAnsi="Times New Roman" w:cs="Times New Roman"/>
          <w:color w:val="000000"/>
        </w:rPr>
      </w:pPr>
      <w:r w:rsidRPr="00443419">
        <w:rPr>
          <w:rFonts w:ascii="Times New Roman" w:eastAsia="Calibri" w:hAnsi="Times New Roman" w:cs="Times New Roman"/>
          <w:b/>
          <w:color w:val="000000"/>
        </w:rPr>
        <w:t xml:space="preserve">REQUISITOS DA CONTRATAÇÃO, </w:t>
      </w:r>
      <w:r w:rsidR="00FD3326" w:rsidRPr="00443419">
        <w:rPr>
          <w:rFonts w:ascii="Times New Roman" w:eastAsia="Calibri" w:hAnsi="Times New Roman" w:cs="Times New Roman"/>
          <w:b/>
          <w:color w:val="000000"/>
        </w:rPr>
        <w:t>FORMA E CRITÉRIOS DE SELEÇÃO DO FORNECEDOR.</w:t>
      </w:r>
    </w:p>
    <w:p w:rsidR="004F2BC2" w:rsidRPr="00443419" w:rsidRDefault="004F2BC2">
      <w:pPr>
        <w:jc w:val="both"/>
        <w:rPr>
          <w:rFonts w:ascii="Times New Roman" w:eastAsia="Calibri" w:hAnsi="Times New Roman" w:cs="Times New Roman"/>
          <w:b/>
        </w:rPr>
      </w:pPr>
    </w:p>
    <w:p w:rsidR="004F2BC2" w:rsidRPr="00443419" w:rsidRDefault="00FD3326" w:rsidP="004A50B4">
      <w:pPr>
        <w:widowControl w:val="0"/>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eastAsia="Calibri" w:hAnsi="Times New Roman" w:cs="Times New Roman"/>
          <w:color w:val="000000"/>
        </w:rPr>
        <w:t xml:space="preserve">As exigências de habilitação jurídica e de regularidade fiscal, social e trabalhista são as usuais para a generalidade dos objetos, </w:t>
      </w:r>
      <w:r w:rsidR="0029670B" w:rsidRPr="00443419">
        <w:rPr>
          <w:rFonts w:ascii="Times New Roman" w:eastAsia="Calibri" w:hAnsi="Times New Roman" w:cs="Times New Roman"/>
          <w:color w:val="000000"/>
        </w:rPr>
        <w:t>conforme disciplinado no edital.</w:t>
      </w:r>
    </w:p>
    <w:p w:rsidR="004F2BC2" w:rsidRPr="00443419" w:rsidRDefault="004F2BC2" w:rsidP="0029670B">
      <w:pPr>
        <w:widowControl w:val="0"/>
        <w:pBdr>
          <w:top w:val="nil"/>
          <w:left w:val="nil"/>
          <w:bottom w:val="nil"/>
          <w:right w:val="nil"/>
          <w:between w:val="nil"/>
        </w:pBdr>
        <w:ind w:left="405"/>
        <w:jc w:val="both"/>
        <w:rPr>
          <w:rFonts w:ascii="Times New Roman" w:eastAsia="Calibri" w:hAnsi="Times New Roman" w:cs="Times New Roman"/>
          <w:color w:val="000000"/>
        </w:rPr>
      </w:pPr>
    </w:p>
    <w:p w:rsidR="004F2BC2" w:rsidRPr="00443419" w:rsidRDefault="00FD3326">
      <w:pPr>
        <w:widowControl w:val="0"/>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eastAsia="Calibri" w:hAnsi="Times New Roman" w:cs="Times New Roman"/>
          <w:color w:val="000000"/>
        </w:rPr>
        <w:t>Os critérios de qualificação econômico-financeira a serem atendidos pelo fornecedor estão previstos no edital.</w:t>
      </w:r>
    </w:p>
    <w:p w:rsidR="004F2BC2" w:rsidRPr="00443419" w:rsidRDefault="004F2BC2">
      <w:pPr>
        <w:widowControl w:val="0"/>
        <w:pBdr>
          <w:top w:val="nil"/>
          <w:left w:val="nil"/>
          <w:bottom w:val="nil"/>
          <w:right w:val="nil"/>
          <w:between w:val="nil"/>
        </w:pBdr>
        <w:jc w:val="both"/>
        <w:rPr>
          <w:rFonts w:ascii="Times New Roman" w:eastAsia="Calibri" w:hAnsi="Times New Roman" w:cs="Times New Roman"/>
          <w:color w:val="000000"/>
        </w:rPr>
      </w:pPr>
    </w:p>
    <w:p w:rsidR="004F2BC2" w:rsidRPr="00443419" w:rsidRDefault="00FD3326">
      <w:pPr>
        <w:widowControl w:val="0"/>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eastAsia="Calibri" w:hAnsi="Times New Roman" w:cs="Times New Roman"/>
          <w:color w:val="000000"/>
        </w:rPr>
        <w:t xml:space="preserve">Os critérios de qualificação técnica a serem atendidos pelo fornecedor serão: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w:t>
      </w:r>
    </w:p>
    <w:p w:rsidR="004C41B4" w:rsidRPr="00443419" w:rsidRDefault="004C41B4" w:rsidP="004C41B4">
      <w:pPr>
        <w:pStyle w:val="PargrafodaLista"/>
        <w:rPr>
          <w:rFonts w:ascii="Times New Roman" w:hAnsi="Times New Roman" w:cs="Times New Roman"/>
        </w:rPr>
      </w:pPr>
    </w:p>
    <w:p w:rsidR="004C41B4" w:rsidRPr="00443419" w:rsidRDefault="004C41B4">
      <w:pPr>
        <w:widowControl w:val="0"/>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hAnsi="Times New Roman" w:cs="Times New Roman"/>
        </w:rPr>
        <w:t>O critério de julgamento será o menor preço.</w:t>
      </w:r>
    </w:p>
    <w:p w:rsidR="004A50B4" w:rsidRPr="00443419" w:rsidRDefault="004A50B4" w:rsidP="004C41B4">
      <w:pPr>
        <w:rPr>
          <w:rFonts w:ascii="Times New Roman" w:hAnsi="Times New Roman" w:cs="Times New Roman"/>
        </w:rPr>
      </w:pPr>
    </w:p>
    <w:p w:rsidR="004F2BC2" w:rsidRPr="00443419" w:rsidRDefault="004A50B4" w:rsidP="0029670B">
      <w:pPr>
        <w:widowControl w:val="0"/>
        <w:numPr>
          <w:ilvl w:val="1"/>
          <w:numId w:val="13"/>
        </w:numPr>
        <w:pBdr>
          <w:top w:val="nil"/>
          <w:left w:val="nil"/>
          <w:bottom w:val="nil"/>
          <w:right w:val="nil"/>
          <w:between w:val="nil"/>
        </w:pBdr>
        <w:jc w:val="both"/>
        <w:rPr>
          <w:rFonts w:ascii="Times New Roman" w:hAnsi="Times New Roman" w:cs="Times New Roman"/>
        </w:rPr>
      </w:pPr>
      <w:r w:rsidRPr="00443419">
        <w:rPr>
          <w:rFonts w:ascii="Times New Roman" w:hAnsi="Times New Roman" w:cs="Times New Roman"/>
        </w:rPr>
        <w:t xml:space="preserve">As formas e critérios de seleção do fornecedor </w:t>
      </w:r>
      <w:r w:rsidR="0029670B" w:rsidRPr="00443419">
        <w:rPr>
          <w:rFonts w:ascii="Times New Roman" w:hAnsi="Times New Roman" w:cs="Times New Roman"/>
        </w:rPr>
        <w:t>serão as dispostas no edital de pregão eletrônico.</w:t>
      </w:r>
    </w:p>
    <w:p w:rsidR="004F2BC2" w:rsidRPr="00443419" w:rsidRDefault="004F2BC2">
      <w:pPr>
        <w:widowControl w:val="0"/>
        <w:pBdr>
          <w:top w:val="nil"/>
          <w:left w:val="nil"/>
          <w:bottom w:val="nil"/>
          <w:right w:val="nil"/>
          <w:between w:val="nil"/>
        </w:pBdr>
        <w:jc w:val="both"/>
        <w:rPr>
          <w:rFonts w:ascii="Times New Roman" w:hAnsi="Times New Roman" w:cs="Times New Roman"/>
        </w:rPr>
      </w:pPr>
    </w:p>
    <w:p w:rsidR="004C41B4" w:rsidRPr="00443419" w:rsidRDefault="004C41B4">
      <w:pPr>
        <w:widowControl w:val="0"/>
        <w:pBdr>
          <w:top w:val="nil"/>
          <w:left w:val="nil"/>
          <w:bottom w:val="nil"/>
          <w:right w:val="nil"/>
          <w:between w:val="nil"/>
        </w:pBdr>
        <w:jc w:val="both"/>
        <w:rPr>
          <w:rFonts w:ascii="Times New Roman" w:eastAsia="Calibri" w:hAnsi="Times New Roman" w:cs="Times New Roman"/>
          <w:color w:val="000000"/>
        </w:rPr>
      </w:pPr>
    </w:p>
    <w:p w:rsidR="004F2BC2" w:rsidRPr="00443419" w:rsidRDefault="00FD3326">
      <w:pPr>
        <w:numPr>
          <w:ilvl w:val="0"/>
          <w:numId w:val="13"/>
        </w:numPr>
        <w:pBdr>
          <w:top w:val="nil"/>
          <w:left w:val="nil"/>
          <w:bottom w:val="nil"/>
          <w:right w:val="nil"/>
          <w:between w:val="nil"/>
        </w:pBdr>
        <w:shd w:val="clear" w:color="auto" w:fill="D7E3BC"/>
        <w:ind w:left="284" w:hanging="263"/>
        <w:jc w:val="both"/>
        <w:rPr>
          <w:rFonts w:ascii="Times New Roman" w:hAnsi="Times New Roman" w:cs="Times New Roman"/>
          <w:color w:val="000000"/>
        </w:rPr>
      </w:pPr>
      <w:r w:rsidRPr="00443419">
        <w:rPr>
          <w:rFonts w:ascii="Times New Roman" w:eastAsia="Calibri" w:hAnsi="Times New Roman" w:cs="Times New Roman"/>
          <w:b/>
          <w:color w:val="000000"/>
        </w:rPr>
        <w:t>ENTREGA E CRITÉRIO DE ACEITAÇÃO DO OBJETO.</w:t>
      </w:r>
    </w:p>
    <w:p w:rsidR="004F2BC2" w:rsidRPr="00443419" w:rsidRDefault="004F2BC2">
      <w:pPr>
        <w:jc w:val="both"/>
        <w:rPr>
          <w:rFonts w:ascii="Times New Roman" w:eastAsia="Calibri" w:hAnsi="Times New Roman" w:cs="Times New Roman"/>
        </w:rPr>
      </w:pPr>
    </w:p>
    <w:p w:rsidR="00F76EFA" w:rsidRPr="00443419" w:rsidRDefault="00F76EFA">
      <w:pPr>
        <w:jc w:val="both"/>
        <w:rPr>
          <w:rFonts w:ascii="Times New Roman" w:eastAsia="Calibri" w:hAnsi="Times New Roman" w:cs="Times New Roman"/>
          <w:color w:val="FF0000"/>
        </w:rPr>
      </w:pPr>
      <w:r w:rsidRPr="00443419">
        <w:rPr>
          <w:rFonts w:ascii="Times New Roman" w:eastAsia="Calibri" w:hAnsi="Times New Roman" w:cs="Times New Roman"/>
          <w:color w:val="FF0000"/>
          <w:highlight w:val="yellow"/>
        </w:rPr>
        <w:t>Para fornecimento:</w:t>
      </w:r>
    </w:p>
    <w:p w:rsidR="00F76EFA" w:rsidRPr="00443419" w:rsidRDefault="00F76EFA">
      <w:pPr>
        <w:jc w:val="both"/>
        <w:rPr>
          <w:rFonts w:ascii="Times New Roman" w:eastAsia="Calibri" w:hAnsi="Times New Roman" w:cs="Times New Roman"/>
        </w:rPr>
      </w:pPr>
    </w:p>
    <w:p w:rsidR="004F2BC2" w:rsidRPr="00443419" w:rsidRDefault="00FD3326" w:rsidP="00456F22">
      <w:pPr>
        <w:numPr>
          <w:ilvl w:val="1"/>
          <w:numId w:val="13"/>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O prazo de entrega dos bens é de até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 xml:space="preserve"> dias, em conformidade com o este Termo de Referência e a Emissão </w:t>
      </w:r>
      <w:r w:rsidR="00786309" w:rsidRPr="00443419">
        <w:rPr>
          <w:rFonts w:ascii="Times New Roman" w:eastAsia="Calibri" w:hAnsi="Times New Roman" w:cs="Times New Roman"/>
          <w:color w:val="000000"/>
        </w:rPr>
        <w:t xml:space="preserve">da ORDEM DE COMPRA pela secretaria </w:t>
      </w:r>
      <w:r w:rsidRPr="00443419">
        <w:rPr>
          <w:rFonts w:ascii="Times New Roman" w:eastAsia="Calibri" w:hAnsi="Times New Roman" w:cs="Times New Roman"/>
          <w:color w:val="000000"/>
        </w:rPr>
        <w:t xml:space="preserve">demandante. </w:t>
      </w:r>
    </w:p>
    <w:p w:rsidR="004F2BC2" w:rsidRPr="00443419" w:rsidRDefault="004F2BC2" w:rsidP="00456F22">
      <w:pPr>
        <w:pBdr>
          <w:top w:val="nil"/>
          <w:left w:val="nil"/>
          <w:bottom w:val="nil"/>
          <w:right w:val="nil"/>
          <w:between w:val="nil"/>
        </w:pBdr>
        <w:shd w:val="clear" w:color="auto" w:fill="FFFFFF"/>
        <w:tabs>
          <w:tab w:val="left" w:pos="426"/>
        </w:tabs>
        <w:jc w:val="both"/>
        <w:rPr>
          <w:rFonts w:ascii="Times New Roman" w:eastAsia="Calibri" w:hAnsi="Times New Roman" w:cs="Times New Roman"/>
          <w:color w:val="000000"/>
        </w:rPr>
      </w:pPr>
    </w:p>
    <w:p w:rsidR="00A14B13" w:rsidRPr="00443419" w:rsidRDefault="00FD3326" w:rsidP="00456F22">
      <w:pPr>
        <w:numPr>
          <w:ilvl w:val="1"/>
          <w:numId w:val="13"/>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A entrega dos bens será realizada no seguinte endereço: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w:t>
      </w:r>
    </w:p>
    <w:p w:rsidR="00A14B13" w:rsidRPr="00443419" w:rsidRDefault="00A14B13" w:rsidP="00456F22">
      <w:pPr>
        <w:pStyle w:val="PargrafodaLista"/>
        <w:jc w:val="both"/>
        <w:rPr>
          <w:rFonts w:ascii="Times New Roman" w:hAnsi="Times New Roman" w:cs="Times New Roman"/>
        </w:rPr>
      </w:pPr>
    </w:p>
    <w:p w:rsidR="004F2BC2" w:rsidRPr="00443419" w:rsidRDefault="00A14B13" w:rsidP="00456F22">
      <w:pPr>
        <w:numPr>
          <w:ilvl w:val="1"/>
          <w:numId w:val="13"/>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rPr>
      </w:pPr>
      <w:r w:rsidRPr="00443419">
        <w:rPr>
          <w:rFonts w:ascii="Times New Roman" w:hAnsi="Times New Roman" w:cs="Times New Roman"/>
        </w:rPr>
        <w:t xml:space="preserve">Os itens serão </w:t>
      </w:r>
      <w:r w:rsidR="00AF3C4B" w:rsidRPr="00443419">
        <w:rPr>
          <w:rFonts w:ascii="Times New Roman" w:hAnsi="Times New Roman" w:cs="Times New Roman"/>
        </w:rPr>
        <w:t>recebidos e conferidos</w:t>
      </w:r>
      <w:r w:rsidRPr="00443419">
        <w:rPr>
          <w:rFonts w:ascii="Times New Roman" w:hAnsi="Times New Roman" w:cs="Times New Roman"/>
        </w:rPr>
        <w:t>, por funcionários designados/informados pela Pre</w:t>
      </w:r>
      <w:r w:rsidR="00AF3C4B" w:rsidRPr="00443419">
        <w:rPr>
          <w:rFonts w:ascii="Times New Roman" w:hAnsi="Times New Roman" w:cs="Times New Roman"/>
        </w:rPr>
        <w:t xml:space="preserve">feitura Municipal de </w:t>
      </w:r>
      <w:r w:rsidR="00563BE4">
        <w:rPr>
          <w:rFonts w:ascii="Times New Roman" w:hAnsi="Times New Roman" w:cs="Times New Roman"/>
        </w:rPr>
        <w:t>Francisco Sá</w:t>
      </w:r>
      <w:r w:rsidR="00AF3C4B" w:rsidRPr="00443419">
        <w:rPr>
          <w:rFonts w:ascii="Times New Roman" w:hAnsi="Times New Roman" w:cs="Times New Roman"/>
        </w:rPr>
        <w:t>/</w:t>
      </w:r>
      <w:r w:rsidRPr="00443419">
        <w:rPr>
          <w:rFonts w:ascii="Times New Roman" w:hAnsi="Times New Roman" w:cs="Times New Roman"/>
        </w:rPr>
        <w:t>MG, que rejeitarão os que não estiverem de acordo com os pedidos de fornecimento quanto às especificações, quantidades e qualidade.</w:t>
      </w:r>
    </w:p>
    <w:p w:rsidR="004F2BC2" w:rsidRPr="00443419" w:rsidRDefault="004F2BC2" w:rsidP="00456F22">
      <w:pPr>
        <w:pBdr>
          <w:top w:val="nil"/>
          <w:left w:val="nil"/>
          <w:bottom w:val="nil"/>
          <w:right w:val="nil"/>
          <w:between w:val="nil"/>
        </w:pBdr>
        <w:jc w:val="both"/>
        <w:rPr>
          <w:rFonts w:ascii="Times New Roman" w:eastAsia="Calibri" w:hAnsi="Times New Roman" w:cs="Times New Roman"/>
          <w:color w:val="000000"/>
        </w:rPr>
      </w:pPr>
    </w:p>
    <w:p w:rsidR="004F2BC2" w:rsidRPr="00443419" w:rsidRDefault="00FD3326" w:rsidP="00456F22">
      <w:pPr>
        <w:numPr>
          <w:ilvl w:val="1"/>
          <w:numId w:val="13"/>
        </w:numPr>
        <w:pBdr>
          <w:top w:val="nil"/>
          <w:left w:val="nil"/>
          <w:bottom w:val="nil"/>
          <w:right w:val="nil"/>
          <w:between w:val="nil"/>
        </w:pBdr>
        <w:ind w:left="0" w:firstLine="0"/>
        <w:jc w:val="both"/>
        <w:rPr>
          <w:rFonts w:ascii="Times New Roman" w:hAnsi="Times New Roman" w:cs="Times New Roman"/>
        </w:rPr>
      </w:pPr>
      <w:r w:rsidRPr="00443419">
        <w:rPr>
          <w:rFonts w:ascii="Times New Roman" w:eastAsia="Calibri" w:hAnsi="Times New Roman" w:cs="Times New Roman"/>
          <w:color w:val="000000"/>
        </w:rPr>
        <w:t>O recebimento provisório ou definitivo do objeto nã</w:t>
      </w:r>
      <w:r w:rsidR="00642881" w:rsidRPr="00443419">
        <w:rPr>
          <w:rFonts w:ascii="Times New Roman" w:eastAsia="Calibri" w:hAnsi="Times New Roman" w:cs="Times New Roman"/>
          <w:color w:val="000000"/>
        </w:rPr>
        <w:t>o exclui a responsabilidade da c</w:t>
      </w:r>
      <w:r w:rsidRPr="00443419">
        <w:rPr>
          <w:rFonts w:ascii="Times New Roman" w:eastAsia="Calibri" w:hAnsi="Times New Roman" w:cs="Times New Roman"/>
          <w:color w:val="000000"/>
        </w:rPr>
        <w:t>ontratada</w:t>
      </w:r>
      <w:r w:rsidR="00642881" w:rsidRPr="00443419">
        <w:rPr>
          <w:rFonts w:ascii="Times New Roman" w:eastAsia="Calibri" w:hAnsi="Times New Roman" w:cs="Times New Roman"/>
          <w:color w:val="000000"/>
        </w:rPr>
        <w:t>/detentora</w:t>
      </w:r>
      <w:r w:rsidRPr="00443419">
        <w:rPr>
          <w:rFonts w:ascii="Times New Roman" w:eastAsia="Calibri" w:hAnsi="Times New Roman" w:cs="Times New Roman"/>
          <w:color w:val="000000"/>
        </w:rPr>
        <w:t xml:space="preserve"> pelos prejuízos resultantes da incorreta execução do contrato</w:t>
      </w:r>
      <w:r w:rsidR="00051FFE" w:rsidRPr="00443419">
        <w:rPr>
          <w:rFonts w:ascii="Times New Roman" w:eastAsia="Calibri" w:hAnsi="Times New Roman" w:cs="Times New Roman"/>
          <w:color w:val="000000"/>
        </w:rPr>
        <w:t>/ata</w:t>
      </w:r>
      <w:r w:rsidRPr="00443419">
        <w:rPr>
          <w:rFonts w:ascii="Times New Roman" w:eastAsia="Calibri" w:hAnsi="Times New Roman" w:cs="Times New Roman"/>
          <w:color w:val="000000"/>
        </w:rPr>
        <w:t>, ou, em qualquer época, das garantias concedidas e das responsabilidades assumidas e por força das disposições legais em vigor.</w:t>
      </w:r>
    </w:p>
    <w:p w:rsidR="004F2BC2" w:rsidRPr="00443419" w:rsidRDefault="004F2BC2" w:rsidP="00456F22">
      <w:pPr>
        <w:pBdr>
          <w:top w:val="nil"/>
          <w:left w:val="nil"/>
          <w:bottom w:val="nil"/>
          <w:right w:val="nil"/>
          <w:between w:val="nil"/>
        </w:pBdr>
        <w:shd w:val="clear" w:color="auto" w:fill="FFFFFF"/>
        <w:tabs>
          <w:tab w:val="left" w:pos="426"/>
        </w:tabs>
        <w:jc w:val="both"/>
        <w:rPr>
          <w:rFonts w:ascii="Times New Roman" w:eastAsia="Calibri" w:hAnsi="Times New Roman" w:cs="Times New Roman"/>
          <w:color w:val="000000"/>
        </w:rPr>
      </w:pPr>
    </w:p>
    <w:p w:rsidR="006235C3" w:rsidRPr="00443419" w:rsidRDefault="00FD3326" w:rsidP="00456F22">
      <w:pPr>
        <w:numPr>
          <w:ilvl w:val="1"/>
          <w:numId w:val="13"/>
        </w:numP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Os bens poderão ser rejeitados, no todo ou em parte, quando em desacordo com as especificações constantes neste Termo de Referência e na proposta, devendo ser substituídos no prazo de até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 xml:space="preserve"> dias</w:t>
      </w:r>
      <w:r w:rsidRPr="00443419">
        <w:rPr>
          <w:rFonts w:ascii="Times New Roman" w:eastAsia="Calibri" w:hAnsi="Times New Roman" w:cs="Times New Roman"/>
          <w:b/>
          <w:color w:val="000000"/>
        </w:rPr>
        <w:t>,</w:t>
      </w:r>
      <w:r w:rsidRPr="00443419">
        <w:rPr>
          <w:rFonts w:ascii="Times New Roman" w:eastAsia="Calibri" w:hAnsi="Times New Roman" w:cs="Times New Roman"/>
          <w:color w:val="000000"/>
        </w:rPr>
        <w:t xml:space="preserve"> a contar da notificação da contratada, às suas custas, sem prejuízo da aplicação das penalidades.</w:t>
      </w:r>
    </w:p>
    <w:p w:rsidR="006235C3" w:rsidRPr="00443419" w:rsidRDefault="006235C3" w:rsidP="00456F22">
      <w:pPr>
        <w:pStyle w:val="PargrafodaLista"/>
        <w:jc w:val="both"/>
        <w:rPr>
          <w:rFonts w:ascii="Times New Roman" w:hAnsi="Times New Roman" w:cs="Times New Roman"/>
        </w:rPr>
      </w:pPr>
    </w:p>
    <w:p w:rsidR="006235C3" w:rsidRPr="00443419" w:rsidRDefault="006235C3" w:rsidP="00456F22">
      <w:pPr>
        <w:numPr>
          <w:ilvl w:val="1"/>
          <w:numId w:val="13"/>
        </w:numPr>
        <w:tabs>
          <w:tab w:val="left" w:pos="426"/>
        </w:tabs>
        <w:ind w:left="0" w:firstLine="0"/>
        <w:jc w:val="both"/>
        <w:rPr>
          <w:rFonts w:ascii="Times New Roman" w:hAnsi="Times New Roman" w:cs="Times New Roman"/>
        </w:rPr>
      </w:pPr>
      <w:r w:rsidRPr="00443419">
        <w:rPr>
          <w:rFonts w:ascii="Times New Roman" w:hAnsi="Times New Roman" w:cs="Times New Roman"/>
        </w:rPr>
        <w:t xml:space="preserve">O Município de </w:t>
      </w:r>
      <w:r w:rsidR="00563BE4">
        <w:rPr>
          <w:rFonts w:ascii="Times New Roman" w:hAnsi="Times New Roman" w:cs="Times New Roman"/>
        </w:rPr>
        <w:t>Francisco Sá</w:t>
      </w:r>
      <w:r w:rsidRPr="00443419">
        <w:rPr>
          <w:rFonts w:ascii="Times New Roman" w:hAnsi="Times New Roman" w:cs="Times New Roman"/>
        </w:rPr>
        <w:t xml:space="preserve">/MG se reserva </w:t>
      </w:r>
      <w:r w:rsidR="00C44590" w:rsidRPr="00443419">
        <w:rPr>
          <w:rFonts w:ascii="Times New Roman" w:hAnsi="Times New Roman" w:cs="Times New Roman"/>
        </w:rPr>
        <w:t>o direito de não receber os itens</w:t>
      </w:r>
      <w:r w:rsidRPr="00443419">
        <w:rPr>
          <w:rFonts w:ascii="Times New Roman" w:hAnsi="Times New Roman" w:cs="Times New Roman"/>
        </w:rPr>
        <w:t xml:space="preserve"> em desacordo com o previsto neste Instrumento, podendo rescindir a contratação conforme disposto no </w:t>
      </w:r>
      <w:r w:rsidR="00563BE4">
        <w:rPr>
          <w:rFonts w:ascii="Times New Roman" w:hAnsi="Times New Roman" w:cs="Times New Roman"/>
        </w:rPr>
        <w:t>a</w:t>
      </w:r>
      <w:r w:rsidRPr="00443419">
        <w:rPr>
          <w:rFonts w:ascii="Times New Roman" w:hAnsi="Times New Roman" w:cs="Times New Roman"/>
        </w:rPr>
        <w:t xml:space="preserve">rt. 137 da Lei </w:t>
      </w:r>
      <w:r w:rsidR="00563BE4">
        <w:rPr>
          <w:rFonts w:ascii="Times New Roman" w:hAnsi="Times New Roman" w:cs="Times New Roman"/>
        </w:rPr>
        <w:t>n</w:t>
      </w:r>
      <w:r w:rsidRPr="00443419">
        <w:rPr>
          <w:rFonts w:ascii="Times New Roman" w:hAnsi="Times New Roman" w:cs="Times New Roman"/>
        </w:rPr>
        <w:t>º 14.133/2021.</w:t>
      </w:r>
    </w:p>
    <w:p w:rsidR="004F2BC2" w:rsidRPr="00443419" w:rsidRDefault="004F2BC2" w:rsidP="00456F22">
      <w:pPr>
        <w:tabs>
          <w:tab w:val="left" w:pos="426"/>
        </w:tabs>
        <w:jc w:val="both"/>
        <w:rPr>
          <w:rFonts w:ascii="Times New Roman" w:eastAsia="Calibri" w:hAnsi="Times New Roman" w:cs="Times New Roman"/>
          <w:color w:val="000000"/>
        </w:rPr>
      </w:pPr>
    </w:p>
    <w:p w:rsidR="004F2BC2" w:rsidRPr="00443419" w:rsidRDefault="00FD3326" w:rsidP="00456F22">
      <w:pPr>
        <w:numPr>
          <w:ilvl w:val="1"/>
          <w:numId w:val="13"/>
        </w:numP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O recebimento do objeto não exclui a responsabilidade da contratada</w:t>
      </w:r>
      <w:r w:rsidR="00D606E3" w:rsidRPr="00443419">
        <w:rPr>
          <w:rFonts w:ascii="Times New Roman" w:eastAsia="Calibri" w:hAnsi="Times New Roman" w:cs="Times New Roman"/>
          <w:color w:val="000000"/>
        </w:rPr>
        <w:t>/detentora</w:t>
      </w:r>
      <w:r w:rsidRPr="00443419">
        <w:rPr>
          <w:rFonts w:ascii="Times New Roman" w:eastAsia="Calibri" w:hAnsi="Times New Roman" w:cs="Times New Roman"/>
          <w:color w:val="000000"/>
        </w:rPr>
        <w:t xml:space="preserve"> pelos prejuízos resultantes da incorreta execução do contrato</w:t>
      </w:r>
      <w:r w:rsidR="00A31745" w:rsidRPr="00443419">
        <w:rPr>
          <w:rFonts w:ascii="Times New Roman" w:eastAsia="Calibri" w:hAnsi="Times New Roman" w:cs="Times New Roman"/>
          <w:color w:val="000000"/>
        </w:rPr>
        <w:t>/ata</w:t>
      </w:r>
      <w:r w:rsidRPr="00443419">
        <w:rPr>
          <w:rFonts w:ascii="Times New Roman" w:eastAsia="Calibri" w:hAnsi="Times New Roman" w:cs="Times New Roman"/>
          <w:color w:val="000000"/>
        </w:rPr>
        <w:t>.</w:t>
      </w:r>
    </w:p>
    <w:p w:rsidR="004F2BC2" w:rsidRPr="00443419" w:rsidRDefault="004F2BC2">
      <w:pPr>
        <w:tabs>
          <w:tab w:val="left" w:pos="426"/>
        </w:tabs>
        <w:jc w:val="both"/>
        <w:rPr>
          <w:rFonts w:ascii="Times New Roman" w:eastAsia="Calibri" w:hAnsi="Times New Roman" w:cs="Times New Roman"/>
          <w:color w:val="000000"/>
        </w:rPr>
      </w:pPr>
    </w:p>
    <w:p w:rsidR="00F76EFA" w:rsidRPr="00443419" w:rsidRDefault="00F76EFA">
      <w:pPr>
        <w:tabs>
          <w:tab w:val="left" w:pos="426"/>
        </w:tabs>
        <w:jc w:val="both"/>
        <w:rPr>
          <w:rFonts w:ascii="Times New Roman" w:eastAsia="Calibri" w:hAnsi="Times New Roman" w:cs="Times New Roman"/>
          <w:color w:val="FF0000"/>
        </w:rPr>
      </w:pPr>
      <w:r w:rsidRPr="00443419">
        <w:rPr>
          <w:rFonts w:ascii="Times New Roman" w:eastAsia="Calibri" w:hAnsi="Times New Roman" w:cs="Times New Roman"/>
          <w:color w:val="FF0000"/>
          <w:highlight w:val="yellow"/>
        </w:rPr>
        <w:t>Para Prestação de Serviços:</w:t>
      </w:r>
    </w:p>
    <w:p w:rsidR="004F2BC2" w:rsidRPr="00443419" w:rsidRDefault="00FD3326">
      <w:pPr>
        <w:tabs>
          <w:tab w:val="left" w:pos="2070"/>
        </w:tabs>
        <w:jc w:val="both"/>
        <w:rPr>
          <w:rFonts w:ascii="Times New Roman" w:eastAsia="Calibri" w:hAnsi="Times New Roman" w:cs="Times New Roman"/>
        </w:rPr>
      </w:pPr>
      <w:r w:rsidRPr="00443419">
        <w:rPr>
          <w:rFonts w:ascii="Times New Roman" w:eastAsia="Calibri" w:hAnsi="Times New Roman" w:cs="Times New Roman"/>
        </w:rPr>
        <w:tab/>
      </w:r>
    </w:p>
    <w:p w:rsidR="00DF5192" w:rsidRPr="00443419" w:rsidRDefault="00DF5192" w:rsidP="00DF5035">
      <w:pPr>
        <w:numPr>
          <w:ilvl w:val="1"/>
          <w:numId w:val="13"/>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A prestação dos serviços deve ser iniciada em até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 xml:space="preserve"> dias pós a Emissão da ORDEM DE SERVIÇOS pela secretaria demandante. </w:t>
      </w:r>
    </w:p>
    <w:p w:rsidR="00A31745" w:rsidRPr="00443419" w:rsidRDefault="00A31745" w:rsidP="00DF5035">
      <w:pPr>
        <w:pStyle w:val="PargrafodaLista"/>
        <w:pBdr>
          <w:top w:val="nil"/>
          <w:left w:val="nil"/>
          <w:bottom w:val="nil"/>
          <w:right w:val="nil"/>
          <w:between w:val="nil"/>
        </w:pBdr>
        <w:shd w:val="clear" w:color="auto" w:fill="FFFFFF"/>
        <w:tabs>
          <w:tab w:val="left" w:pos="426"/>
        </w:tabs>
        <w:ind w:left="405"/>
        <w:jc w:val="center"/>
        <w:rPr>
          <w:rFonts w:ascii="Times New Roman" w:eastAsia="Calibri" w:hAnsi="Times New Roman" w:cs="Times New Roman"/>
          <w:b/>
          <w:color w:val="FF0000"/>
          <w:u w:val="single"/>
        </w:rPr>
      </w:pPr>
      <w:r w:rsidRPr="00443419">
        <w:rPr>
          <w:rFonts w:ascii="Times New Roman" w:eastAsia="Calibri" w:hAnsi="Times New Roman" w:cs="Times New Roman"/>
          <w:b/>
          <w:color w:val="FF0000"/>
          <w:highlight w:val="yellow"/>
          <w:u w:val="single"/>
        </w:rPr>
        <w:t>Ou</w:t>
      </w:r>
    </w:p>
    <w:p w:rsidR="00A31745" w:rsidRPr="00443419" w:rsidRDefault="00A31745" w:rsidP="00DF5035">
      <w:pPr>
        <w:pBdr>
          <w:top w:val="nil"/>
          <w:left w:val="nil"/>
          <w:bottom w:val="nil"/>
          <w:right w:val="nil"/>
          <w:between w:val="nil"/>
        </w:pBdr>
        <w:shd w:val="clear" w:color="auto" w:fill="FFFFFF"/>
        <w:tabs>
          <w:tab w:val="left" w:pos="426"/>
        </w:tabs>
        <w:jc w:val="both"/>
        <w:rPr>
          <w:rFonts w:ascii="Times New Roman" w:hAnsi="Times New Roman" w:cs="Times New Roman"/>
        </w:rPr>
      </w:pPr>
    </w:p>
    <w:p w:rsidR="00A31745" w:rsidRPr="00443419" w:rsidRDefault="00A31745" w:rsidP="00DF5035">
      <w:pPr>
        <w:numPr>
          <w:ilvl w:val="1"/>
          <w:numId w:val="13"/>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Os serviços devem ser prestados em até </w:t>
      </w:r>
      <w:r w:rsidRPr="00443419">
        <w:rPr>
          <w:rFonts w:ascii="Times New Roman" w:eastAsia="Calibri" w:hAnsi="Times New Roman" w:cs="Times New Roman"/>
          <w:color w:val="000000"/>
          <w:highlight w:val="yellow"/>
        </w:rPr>
        <w:t>***</w:t>
      </w:r>
      <w:r w:rsidRPr="00443419">
        <w:rPr>
          <w:rFonts w:ascii="Times New Roman" w:eastAsia="Calibri" w:hAnsi="Times New Roman" w:cs="Times New Roman"/>
          <w:color w:val="000000"/>
        </w:rPr>
        <w:t xml:space="preserve"> dias pós a Emissão da ORDEM DE SERVIÇOS pela secretaria demandante. </w:t>
      </w:r>
    </w:p>
    <w:p w:rsidR="00DF5192" w:rsidRPr="00443419" w:rsidRDefault="00DF5192" w:rsidP="00DF5035">
      <w:pPr>
        <w:jc w:val="both"/>
        <w:rPr>
          <w:rFonts w:ascii="Times New Roman" w:hAnsi="Times New Roman" w:cs="Times New Roman"/>
          <w:color w:val="FF0000"/>
        </w:rPr>
      </w:pPr>
    </w:p>
    <w:p w:rsidR="00DF5192" w:rsidRPr="00443419" w:rsidRDefault="00DF5192" w:rsidP="00DF5035">
      <w:pPr>
        <w:numPr>
          <w:ilvl w:val="1"/>
          <w:numId w:val="13"/>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rPr>
      </w:pPr>
      <w:r w:rsidRPr="00443419">
        <w:rPr>
          <w:rFonts w:ascii="Times New Roman" w:hAnsi="Times New Roman" w:cs="Times New Roman"/>
        </w:rPr>
        <w:t xml:space="preserve">Os </w:t>
      </w:r>
      <w:r w:rsidR="00A31745" w:rsidRPr="00443419">
        <w:rPr>
          <w:rFonts w:ascii="Times New Roman" w:hAnsi="Times New Roman" w:cs="Times New Roman"/>
        </w:rPr>
        <w:t xml:space="preserve">serviços serão </w:t>
      </w:r>
      <w:r w:rsidRPr="00443419">
        <w:rPr>
          <w:rFonts w:ascii="Times New Roman" w:hAnsi="Times New Roman" w:cs="Times New Roman"/>
        </w:rPr>
        <w:t>conferido</w:t>
      </w:r>
      <w:r w:rsidR="00A31745" w:rsidRPr="00443419">
        <w:rPr>
          <w:rFonts w:ascii="Times New Roman" w:hAnsi="Times New Roman" w:cs="Times New Roman"/>
        </w:rPr>
        <w:t>s</w:t>
      </w:r>
      <w:r w:rsidRPr="00443419">
        <w:rPr>
          <w:rFonts w:ascii="Times New Roman" w:hAnsi="Times New Roman" w:cs="Times New Roman"/>
        </w:rPr>
        <w:t>, por funcionários designados/informados pela Pre</w:t>
      </w:r>
      <w:r w:rsidR="00EA41F1" w:rsidRPr="00443419">
        <w:rPr>
          <w:rFonts w:ascii="Times New Roman" w:hAnsi="Times New Roman" w:cs="Times New Roman"/>
        </w:rPr>
        <w:t xml:space="preserve">feitura Municipal de </w:t>
      </w:r>
      <w:r w:rsidR="00563BE4">
        <w:rPr>
          <w:rFonts w:ascii="Times New Roman" w:hAnsi="Times New Roman" w:cs="Times New Roman"/>
        </w:rPr>
        <w:t>Francisco Sá</w:t>
      </w:r>
      <w:r w:rsidR="00EA41F1" w:rsidRPr="00443419">
        <w:rPr>
          <w:rFonts w:ascii="Times New Roman" w:hAnsi="Times New Roman" w:cs="Times New Roman"/>
        </w:rPr>
        <w:t>/</w:t>
      </w:r>
      <w:r w:rsidRPr="00443419">
        <w:rPr>
          <w:rFonts w:ascii="Times New Roman" w:hAnsi="Times New Roman" w:cs="Times New Roman"/>
        </w:rPr>
        <w:t>MG, que rejeitarão os que não estiverem de acordo com os pedidos quanto às especificações, quantidades e qualidade.</w:t>
      </w:r>
    </w:p>
    <w:p w:rsidR="00DF5192" w:rsidRPr="00443419" w:rsidRDefault="00DF5192" w:rsidP="00DF5035">
      <w:pPr>
        <w:pBdr>
          <w:top w:val="nil"/>
          <w:left w:val="nil"/>
          <w:bottom w:val="nil"/>
          <w:right w:val="nil"/>
          <w:between w:val="nil"/>
        </w:pBdr>
        <w:jc w:val="both"/>
        <w:rPr>
          <w:rFonts w:ascii="Times New Roman" w:eastAsia="Calibri" w:hAnsi="Times New Roman" w:cs="Times New Roman"/>
          <w:color w:val="000000"/>
        </w:rPr>
      </w:pPr>
    </w:p>
    <w:p w:rsidR="00DF5192" w:rsidRPr="00443419" w:rsidRDefault="00DF5192" w:rsidP="00DF5035">
      <w:pPr>
        <w:numPr>
          <w:ilvl w:val="1"/>
          <w:numId w:val="13"/>
        </w:numPr>
        <w:pBdr>
          <w:top w:val="nil"/>
          <w:left w:val="nil"/>
          <w:bottom w:val="nil"/>
          <w:right w:val="nil"/>
          <w:between w:val="nil"/>
        </w:pBdr>
        <w:ind w:left="0" w:firstLine="0"/>
        <w:jc w:val="both"/>
        <w:rPr>
          <w:rFonts w:ascii="Times New Roman" w:hAnsi="Times New Roman" w:cs="Times New Roman"/>
        </w:rPr>
      </w:pPr>
      <w:r w:rsidRPr="00443419">
        <w:rPr>
          <w:rFonts w:ascii="Times New Roman" w:eastAsia="Calibri" w:hAnsi="Times New Roman" w:cs="Times New Roman"/>
          <w:color w:val="000000"/>
        </w:rPr>
        <w:t xml:space="preserve">O recebimento provisório ou definitivo do objeto não exclui a responsabilidade da </w:t>
      </w:r>
      <w:r w:rsidR="00642881" w:rsidRPr="00443419">
        <w:rPr>
          <w:rFonts w:ascii="Times New Roman" w:eastAsia="Calibri" w:hAnsi="Times New Roman" w:cs="Times New Roman"/>
          <w:color w:val="000000"/>
        </w:rPr>
        <w:t xml:space="preserve">contratada/detentora </w:t>
      </w:r>
      <w:r w:rsidRPr="00443419">
        <w:rPr>
          <w:rFonts w:ascii="Times New Roman" w:eastAsia="Calibri" w:hAnsi="Times New Roman" w:cs="Times New Roman"/>
          <w:color w:val="000000"/>
        </w:rPr>
        <w:t>pelos prejuízos resultantes da incorreta execução do contrato/ata, ou, em qualquer época, das garantias concedidas e das responsabilidades assumidas e por força das disposições legais em vigor.</w:t>
      </w:r>
    </w:p>
    <w:p w:rsidR="00DF5192" w:rsidRPr="00443419" w:rsidRDefault="00DF5192" w:rsidP="00DF5035">
      <w:pPr>
        <w:pBdr>
          <w:top w:val="nil"/>
          <w:left w:val="nil"/>
          <w:bottom w:val="nil"/>
          <w:right w:val="nil"/>
          <w:between w:val="nil"/>
        </w:pBdr>
        <w:shd w:val="clear" w:color="auto" w:fill="FFFFFF"/>
        <w:tabs>
          <w:tab w:val="left" w:pos="426"/>
        </w:tabs>
        <w:jc w:val="both"/>
        <w:rPr>
          <w:rFonts w:ascii="Times New Roman" w:eastAsia="Calibri" w:hAnsi="Times New Roman" w:cs="Times New Roman"/>
          <w:color w:val="000000"/>
        </w:rPr>
      </w:pPr>
    </w:p>
    <w:p w:rsidR="00C44590" w:rsidRPr="00443419" w:rsidRDefault="00DF5192" w:rsidP="00DF5035">
      <w:pPr>
        <w:numPr>
          <w:ilvl w:val="1"/>
          <w:numId w:val="13"/>
        </w:numP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lastRenderedPageBreak/>
        <w:t xml:space="preserve">Os </w:t>
      </w:r>
      <w:r w:rsidR="008137DA" w:rsidRPr="00443419">
        <w:rPr>
          <w:rFonts w:ascii="Times New Roman" w:eastAsia="Calibri" w:hAnsi="Times New Roman" w:cs="Times New Roman"/>
          <w:color w:val="000000"/>
        </w:rPr>
        <w:t>serviços</w:t>
      </w:r>
      <w:r w:rsidRPr="00443419">
        <w:rPr>
          <w:rFonts w:ascii="Times New Roman" w:eastAsia="Calibri" w:hAnsi="Times New Roman" w:cs="Times New Roman"/>
          <w:color w:val="000000"/>
        </w:rPr>
        <w:t xml:space="preserve"> poderão ser rejeitados, no todo ou em parte, quando em desacordo com as especificações constantes neste Ter</w:t>
      </w:r>
      <w:r w:rsidR="00A31745" w:rsidRPr="00443419">
        <w:rPr>
          <w:rFonts w:ascii="Times New Roman" w:eastAsia="Calibri" w:hAnsi="Times New Roman" w:cs="Times New Roman"/>
          <w:color w:val="000000"/>
        </w:rPr>
        <w:t>mo de Referência e na proposta.</w:t>
      </w:r>
    </w:p>
    <w:p w:rsidR="00C44590" w:rsidRPr="00443419" w:rsidRDefault="00C44590" w:rsidP="00DF5035">
      <w:pPr>
        <w:pStyle w:val="PargrafodaLista"/>
        <w:jc w:val="both"/>
        <w:rPr>
          <w:rFonts w:ascii="Times New Roman" w:hAnsi="Times New Roman" w:cs="Times New Roman"/>
        </w:rPr>
      </w:pPr>
    </w:p>
    <w:p w:rsidR="00C44590" w:rsidRPr="00443419" w:rsidRDefault="00C44590" w:rsidP="00DF5035">
      <w:pPr>
        <w:numPr>
          <w:ilvl w:val="1"/>
          <w:numId w:val="13"/>
        </w:numPr>
        <w:tabs>
          <w:tab w:val="left" w:pos="426"/>
        </w:tabs>
        <w:ind w:left="0" w:firstLine="0"/>
        <w:jc w:val="both"/>
        <w:rPr>
          <w:rFonts w:ascii="Times New Roman" w:hAnsi="Times New Roman" w:cs="Times New Roman"/>
        </w:rPr>
      </w:pPr>
      <w:r w:rsidRPr="00443419">
        <w:rPr>
          <w:rFonts w:ascii="Times New Roman" w:hAnsi="Times New Roman" w:cs="Times New Roman"/>
        </w:rPr>
        <w:t xml:space="preserve">O Município de </w:t>
      </w:r>
      <w:r w:rsidR="00563BE4">
        <w:rPr>
          <w:rFonts w:ascii="Times New Roman" w:hAnsi="Times New Roman" w:cs="Times New Roman"/>
        </w:rPr>
        <w:t>Francisco Sá</w:t>
      </w:r>
      <w:r w:rsidRPr="00443419">
        <w:rPr>
          <w:rFonts w:ascii="Times New Roman" w:hAnsi="Times New Roman" w:cs="Times New Roman"/>
        </w:rPr>
        <w:t xml:space="preserve">/MG se reserva o direito de não receber os itens em desacordo com o previsto neste Instrumento, podendo rescindir a contratação conforme disposto no </w:t>
      </w:r>
      <w:r w:rsidR="00563BE4">
        <w:rPr>
          <w:rFonts w:ascii="Times New Roman" w:hAnsi="Times New Roman" w:cs="Times New Roman"/>
        </w:rPr>
        <w:t>a</w:t>
      </w:r>
      <w:r w:rsidRPr="00443419">
        <w:rPr>
          <w:rFonts w:ascii="Times New Roman" w:hAnsi="Times New Roman" w:cs="Times New Roman"/>
        </w:rPr>
        <w:t xml:space="preserve">rt. 137 da Lei </w:t>
      </w:r>
      <w:r w:rsidR="00563BE4">
        <w:rPr>
          <w:rFonts w:ascii="Times New Roman" w:hAnsi="Times New Roman" w:cs="Times New Roman"/>
        </w:rPr>
        <w:t>n</w:t>
      </w:r>
      <w:r w:rsidRPr="00443419">
        <w:rPr>
          <w:rFonts w:ascii="Times New Roman" w:hAnsi="Times New Roman" w:cs="Times New Roman"/>
        </w:rPr>
        <w:t>º 14.133/2021.</w:t>
      </w:r>
    </w:p>
    <w:p w:rsidR="00A31745" w:rsidRPr="00443419" w:rsidRDefault="00A31745" w:rsidP="00A31745">
      <w:pPr>
        <w:pStyle w:val="PargrafodaLista"/>
        <w:rPr>
          <w:rFonts w:ascii="Times New Roman" w:eastAsia="Calibri" w:hAnsi="Times New Roman" w:cs="Times New Roman"/>
          <w:color w:val="000000"/>
        </w:rPr>
      </w:pPr>
    </w:p>
    <w:p w:rsidR="00DF5192" w:rsidRPr="00443419" w:rsidRDefault="00DF5192" w:rsidP="00DF5192">
      <w:pPr>
        <w:numPr>
          <w:ilvl w:val="1"/>
          <w:numId w:val="13"/>
        </w:numP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O recebimento do objeto não exclui a responsabilidade da contratada</w:t>
      </w:r>
      <w:r w:rsidR="00D606E3" w:rsidRPr="00443419">
        <w:rPr>
          <w:rFonts w:ascii="Times New Roman" w:eastAsia="Calibri" w:hAnsi="Times New Roman" w:cs="Times New Roman"/>
          <w:color w:val="000000"/>
        </w:rPr>
        <w:t>/detentora</w:t>
      </w:r>
      <w:r w:rsidRPr="00443419">
        <w:rPr>
          <w:rFonts w:ascii="Times New Roman" w:eastAsia="Calibri" w:hAnsi="Times New Roman" w:cs="Times New Roman"/>
          <w:color w:val="000000"/>
        </w:rPr>
        <w:t xml:space="preserve"> pelos prejuízos resultantes da incorreta execução do contrato</w:t>
      </w:r>
      <w:r w:rsidR="00A31745" w:rsidRPr="00443419">
        <w:rPr>
          <w:rFonts w:ascii="Times New Roman" w:eastAsia="Calibri" w:hAnsi="Times New Roman" w:cs="Times New Roman"/>
          <w:color w:val="000000"/>
        </w:rPr>
        <w:t>/ata</w:t>
      </w:r>
      <w:r w:rsidRPr="00443419">
        <w:rPr>
          <w:rFonts w:ascii="Times New Roman" w:eastAsia="Calibri" w:hAnsi="Times New Roman" w:cs="Times New Roman"/>
          <w:color w:val="000000"/>
        </w:rPr>
        <w:t>.</w:t>
      </w:r>
    </w:p>
    <w:p w:rsidR="00DF5192" w:rsidRPr="00443419" w:rsidRDefault="00DF5192">
      <w:pPr>
        <w:tabs>
          <w:tab w:val="left" w:pos="2070"/>
        </w:tabs>
        <w:jc w:val="both"/>
        <w:rPr>
          <w:rFonts w:ascii="Times New Roman" w:eastAsia="Calibri" w:hAnsi="Times New Roman" w:cs="Times New Roman"/>
        </w:rPr>
      </w:pPr>
    </w:p>
    <w:p w:rsidR="00085BEE" w:rsidRPr="00443419" w:rsidRDefault="00085BEE" w:rsidP="00085BEE">
      <w:pPr>
        <w:numPr>
          <w:ilvl w:val="0"/>
          <w:numId w:val="13"/>
        </w:numPr>
        <w:pBdr>
          <w:top w:val="nil"/>
          <w:left w:val="nil"/>
          <w:bottom w:val="nil"/>
          <w:right w:val="nil"/>
          <w:between w:val="nil"/>
        </w:pBdr>
        <w:shd w:val="clear" w:color="auto" w:fill="D7E3BC"/>
        <w:ind w:left="284" w:hanging="284"/>
        <w:jc w:val="both"/>
        <w:rPr>
          <w:rFonts w:ascii="Times New Roman" w:hAnsi="Times New Roman" w:cs="Times New Roman"/>
          <w:color w:val="000000"/>
        </w:rPr>
      </w:pPr>
      <w:r w:rsidRPr="00443419">
        <w:rPr>
          <w:rFonts w:ascii="Times New Roman" w:eastAsia="Calibri" w:hAnsi="Times New Roman" w:cs="Times New Roman"/>
          <w:b/>
          <w:color w:val="000000"/>
        </w:rPr>
        <w:t xml:space="preserve"> FORNECIMENTO OBJETO</w:t>
      </w:r>
    </w:p>
    <w:p w:rsidR="004F2BC2" w:rsidRPr="00443419" w:rsidRDefault="004F2BC2">
      <w:pPr>
        <w:jc w:val="both"/>
        <w:rPr>
          <w:rFonts w:ascii="Times New Roman" w:eastAsia="Calibri" w:hAnsi="Times New Roman" w:cs="Times New Roman"/>
        </w:rPr>
      </w:pPr>
    </w:p>
    <w:p w:rsidR="004F2BC2" w:rsidRPr="00443419" w:rsidRDefault="00FD3326">
      <w:pPr>
        <w:numPr>
          <w:ilvl w:val="1"/>
          <w:numId w:val="13"/>
        </w:numPr>
        <w:pBdr>
          <w:top w:val="nil"/>
          <w:left w:val="nil"/>
          <w:bottom w:val="nil"/>
          <w:right w:val="nil"/>
          <w:between w:val="nil"/>
        </w:pBd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A Contratada</w:t>
      </w:r>
      <w:r w:rsidR="005D68A8" w:rsidRPr="00443419">
        <w:rPr>
          <w:rFonts w:ascii="Times New Roman" w:eastAsia="Calibri" w:hAnsi="Times New Roman" w:cs="Times New Roman"/>
          <w:color w:val="000000"/>
        </w:rPr>
        <w:t>/Detentora</w:t>
      </w:r>
      <w:r w:rsidRPr="00443419">
        <w:rPr>
          <w:rFonts w:ascii="Times New Roman" w:eastAsia="Calibri" w:hAnsi="Times New Roman" w:cs="Times New Roman"/>
          <w:color w:val="000000"/>
        </w:rPr>
        <w:t xml:space="preserve"> deve cumprir todas as obrigações constantes no Edital, seus anexos e sua proposta, assumindo como exclusivamente seus os riscos e as despesas decorrentes da boa e perfeita execução do objeto e, ainda:</w:t>
      </w:r>
    </w:p>
    <w:p w:rsidR="004F2BC2" w:rsidRPr="00443419" w:rsidRDefault="004F2BC2">
      <w:pPr>
        <w:pBdr>
          <w:top w:val="nil"/>
          <w:left w:val="nil"/>
          <w:bottom w:val="nil"/>
          <w:right w:val="nil"/>
          <w:between w:val="nil"/>
        </w:pBdr>
        <w:ind w:left="405"/>
        <w:jc w:val="both"/>
        <w:rPr>
          <w:rFonts w:ascii="Times New Roman" w:eastAsia="Calibri" w:hAnsi="Times New Roman" w:cs="Times New Roman"/>
          <w:b/>
          <w:color w:val="000000"/>
        </w:rPr>
      </w:pPr>
    </w:p>
    <w:p w:rsidR="004F2BC2" w:rsidRPr="00443419" w:rsidRDefault="001517D8" w:rsidP="00B63A46">
      <w:pPr>
        <w:numPr>
          <w:ilvl w:val="2"/>
          <w:numId w:val="13"/>
        </w:numPr>
        <w:pBdr>
          <w:top w:val="nil"/>
          <w:left w:val="nil"/>
          <w:bottom w:val="nil"/>
          <w:right w:val="nil"/>
          <w:between w:val="nil"/>
        </w:pBdr>
        <w:tabs>
          <w:tab w:val="left" w:pos="851"/>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Efetuar a entrega </w:t>
      </w:r>
      <w:r w:rsidR="00FD3326" w:rsidRPr="00443419">
        <w:rPr>
          <w:rFonts w:ascii="Times New Roman" w:eastAsia="Calibri" w:hAnsi="Times New Roman" w:cs="Times New Roman"/>
          <w:color w:val="000000"/>
        </w:rPr>
        <w:t xml:space="preserve">do objeto </w:t>
      </w:r>
      <w:r w:rsidRPr="00443419">
        <w:rPr>
          <w:rFonts w:ascii="Times New Roman" w:eastAsia="Calibri" w:hAnsi="Times New Roman" w:cs="Times New Roman"/>
          <w:color w:val="000000"/>
        </w:rPr>
        <w:t xml:space="preserve">e/ou prestação dos serviços </w:t>
      </w:r>
      <w:r w:rsidR="00FD3326" w:rsidRPr="00443419">
        <w:rPr>
          <w:rFonts w:ascii="Times New Roman" w:eastAsia="Calibri" w:hAnsi="Times New Roman" w:cs="Times New Roman"/>
          <w:color w:val="000000"/>
        </w:rPr>
        <w:t>em perfeitas condições, conforme especificações, prazo e local constantes n</w:t>
      </w:r>
      <w:r w:rsidR="005D68A8" w:rsidRPr="00443419">
        <w:rPr>
          <w:rFonts w:ascii="Times New Roman" w:eastAsia="Calibri" w:hAnsi="Times New Roman" w:cs="Times New Roman"/>
          <w:color w:val="000000"/>
        </w:rPr>
        <w:t>esse</w:t>
      </w:r>
      <w:r w:rsidR="00FD3326" w:rsidRPr="00443419">
        <w:rPr>
          <w:rFonts w:ascii="Times New Roman" w:eastAsia="Calibri" w:hAnsi="Times New Roman" w:cs="Times New Roman"/>
          <w:color w:val="000000"/>
        </w:rPr>
        <w:t xml:space="preserve"> Termo de Referência e seus anexos, acompanhado da respectiva nota fiscal, na qual constarão as indicações referentes a: marca, procedência e prazo de v</w:t>
      </w:r>
      <w:r w:rsidRPr="00443419">
        <w:rPr>
          <w:rFonts w:ascii="Times New Roman" w:eastAsia="Calibri" w:hAnsi="Times New Roman" w:cs="Times New Roman"/>
          <w:color w:val="000000"/>
        </w:rPr>
        <w:t>alidade, conforme o caso.</w:t>
      </w:r>
    </w:p>
    <w:p w:rsidR="004F2BC2" w:rsidRPr="00443419" w:rsidRDefault="004F2BC2" w:rsidP="00B63A46">
      <w:pPr>
        <w:pBdr>
          <w:top w:val="nil"/>
          <w:left w:val="nil"/>
          <w:bottom w:val="nil"/>
          <w:right w:val="nil"/>
          <w:between w:val="nil"/>
        </w:pBdr>
        <w:rPr>
          <w:rFonts w:ascii="Times New Roman" w:eastAsia="Calibri" w:hAnsi="Times New Roman" w:cs="Times New Roman"/>
          <w:color w:val="000000"/>
        </w:rPr>
      </w:pPr>
    </w:p>
    <w:p w:rsidR="004F2BC2" w:rsidRPr="00443419" w:rsidRDefault="00FD3326" w:rsidP="00B63A46">
      <w:pPr>
        <w:numPr>
          <w:ilvl w:val="2"/>
          <w:numId w:val="13"/>
        </w:numPr>
        <w:tabs>
          <w:tab w:val="left" w:pos="851"/>
        </w:tabs>
        <w:ind w:left="0" w:firstLine="0"/>
        <w:jc w:val="both"/>
        <w:rPr>
          <w:rFonts w:ascii="Times New Roman" w:hAnsi="Times New Roman" w:cs="Times New Roman"/>
        </w:rPr>
      </w:pPr>
      <w:r w:rsidRPr="00443419">
        <w:rPr>
          <w:rFonts w:ascii="Times New Roman" w:eastAsia="Calibri" w:hAnsi="Times New Roman" w:cs="Times New Roman"/>
        </w:rPr>
        <w:t>Responsabilizar-se pelos danos causados diretamente à Administração ou a terceiros em razão da execução do contrato</w:t>
      </w:r>
      <w:r w:rsidR="005D68A8" w:rsidRPr="00443419">
        <w:rPr>
          <w:rFonts w:ascii="Times New Roman" w:eastAsia="Calibri" w:hAnsi="Times New Roman" w:cs="Times New Roman"/>
        </w:rPr>
        <w:t>/ata</w:t>
      </w:r>
      <w:r w:rsidRPr="00443419">
        <w:rPr>
          <w:rFonts w:ascii="Times New Roman" w:eastAsia="Calibri" w:hAnsi="Times New Roman" w:cs="Times New Roman"/>
        </w:rPr>
        <w:t>;</w:t>
      </w:r>
    </w:p>
    <w:p w:rsidR="000B2442" w:rsidRPr="00443419" w:rsidRDefault="000B2442" w:rsidP="000B2442">
      <w:pPr>
        <w:tabs>
          <w:tab w:val="left" w:pos="851"/>
        </w:tabs>
        <w:jc w:val="both"/>
        <w:rPr>
          <w:rFonts w:ascii="Times New Roman" w:hAnsi="Times New Roman" w:cs="Times New Roman"/>
        </w:rPr>
      </w:pPr>
    </w:p>
    <w:p w:rsidR="00FE382D" w:rsidRPr="00443419" w:rsidRDefault="00FD3326" w:rsidP="00FE382D">
      <w:pPr>
        <w:numPr>
          <w:ilvl w:val="2"/>
          <w:numId w:val="13"/>
        </w:numPr>
        <w:tabs>
          <w:tab w:val="left" w:pos="851"/>
        </w:tabs>
        <w:ind w:left="0" w:firstLine="0"/>
        <w:jc w:val="both"/>
        <w:rPr>
          <w:rFonts w:ascii="Times New Roman" w:hAnsi="Times New Roman" w:cs="Times New Roman"/>
        </w:rPr>
      </w:pPr>
      <w:r w:rsidRPr="00443419">
        <w:rPr>
          <w:rFonts w:ascii="Times New Roman" w:eastAsia="Calibri" w:hAnsi="Times New Roman" w:cs="Times New Roman"/>
        </w:rPr>
        <w:t>Reparar, corrigir, remover, reconstruir ou substituir, a suas expensas, no total ou em parte, o objeto do contrato</w:t>
      </w:r>
      <w:r w:rsidR="001517D8" w:rsidRPr="00443419">
        <w:rPr>
          <w:rFonts w:ascii="Times New Roman" w:eastAsia="Calibri" w:hAnsi="Times New Roman" w:cs="Times New Roman"/>
        </w:rPr>
        <w:t>/ata</w:t>
      </w:r>
      <w:r w:rsidRPr="00443419">
        <w:rPr>
          <w:rFonts w:ascii="Times New Roman" w:eastAsia="Calibri" w:hAnsi="Times New Roman" w:cs="Times New Roman"/>
        </w:rPr>
        <w:t xml:space="preserve"> em que se verificarem vícios, defeitos ou incorreções resultantes de sua execução ou de materiais nela empregados;</w:t>
      </w:r>
    </w:p>
    <w:p w:rsidR="00FE382D" w:rsidRPr="00443419" w:rsidRDefault="00FE382D" w:rsidP="00FE382D">
      <w:pPr>
        <w:tabs>
          <w:tab w:val="left" w:pos="851"/>
        </w:tabs>
        <w:jc w:val="both"/>
        <w:rPr>
          <w:rFonts w:ascii="Times New Roman" w:hAnsi="Times New Roman" w:cs="Times New Roman"/>
        </w:rPr>
      </w:pPr>
    </w:p>
    <w:p w:rsidR="004F2BC2" w:rsidRPr="00443419" w:rsidRDefault="00FD3326" w:rsidP="00B63A46">
      <w:pPr>
        <w:numPr>
          <w:ilvl w:val="2"/>
          <w:numId w:val="13"/>
        </w:numPr>
        <w:tabs>
          <w:tab w:val="left" w:pos="851"/>
        </w:tabs>
        <w:ind w:left="0" w:firstLine="0"/>
        <w:jc w:val="both"/>
        <w:rPr>
          <w:rFonts w:ascii="Times New Roman" w:hAnsi="Times New Roman" w:cs="Times New Roman"/>
        </w:rPr>
      </w:pPr>
      <w:r w:rsidRPr="00443419">
        <w:rPr>
          <w:rFonts w:ascii="Times New Roman" w:eastAsia="Calibri" w:hAnsi="Times New Roman" w:cs="Times New Roman"/>
        </w:rPr>
        <w:t>Comunicar à Contratante, no prazo máximo de 24 (vinte e quatro) horas que antecede a data da entrega</w:t>
      </w:r>
      <w:r w:rsidR="001517D8" w:rsidRPr="00443419">
        <w:rPr>
          <w:rFonts w:ascii="Times New Roman" w:eastAsia="Calibri" w:hAnsi="Times New Roman" w:cs="Times New Roman"/>
        </w:rPr>
        <w:t>/prestação dos serviços</w:t>
      </w:r>
      <w:r w:rsidRPr="00443419">
        <w:rPr>
          <w:rFonts w:ascii="Times New Roman" w:eastAsia="Calibri" w:hAnsi="Times New Roman" w:cs="Times New Roman"/>
        </w:rPr>
        <w:t>, os motivos que impossibilitem o cumprimento do prazo previsto, com a devida comprovação;</w:t>
      </w:r>
    </w:p>
    <w:p w:rsidR="004F2BC2" w:rsidRPr="00443419" w:rsidRDefault="004F2BC2" w:rsidP="00B63A46">
      <w:pPr>
        <w:tabs>
          <w:tab w:val="left" w:pos="851"/>
        </w:tabs>
        <w:jc w:val="both"/>
        <w:rPr>
          <w:rFonts w:ascii="Times New Roman" w:eastAsia="Calibri" w:hAnsi="Times New Roman" w:cs="Times New Roman"/>
        </w:rPr>
      </w:pPr>
    </w:p>
    <w:p w:rsidR="004F2BC2" w:rsidRPr="00443419" w:rsidRDefault="00FD3326" w:rsidP="00B63A46">
      <w:pPr>
        <w:numPr>
          <w:ilvl w:val="2"/>
          <w:numId w:val="13"/>
        </w:numPr>
        <w:tabs>
          <w:tab w:val="left" w:pos="851"/>
        </w:tabs>
        <w:ind w:left="0" w:firstLine="0"/>
        <w:jc w:val="both"/>
        <w:rPr>
          <w:rFonts w:ascii="Times New Roman" w:hAnsi="Times New Roman" w:cs="Times New Roman"/>
        </w:rPr>
      </w:pPr>
      <w:r w:rsidRPr="00443419">
        <w:rPr>
          <w:rFonts w:ascii="Times New Roman" w:eastAsia="Calibri" w:hAnsi="Times New Roman" w:cs="Times New Roman"/>
        </w:rPr>
        <w:t>Manter, durante toda a execução do contrato</w:t>
      </w:r>
      <w:r w:rsidR="001517D8" w:rsidRPr="00443419">
        <w:rPr>
          <w:rFonts w:ascii="Times New Roman" w:eastAsia="Calibri" w:hAnsi="Times New Roman" w:cs="Times New Roman"/>
        </w:rPr>
        <w:t>/ata</w:t>
      </w:r>
      <w:r w:rsidRPr="00443419">
        <w:rPr>
          <w:rFonts w:ascii="Times New Roman" w:eastAsia="Calibri" w:hAnsi="Times New Roman" w:cs="Times New Roman"/>
        </w:rPr>
        <w:t>, em compatibilidade com as obrigações assumidas, todas as condições de habilitação e qualificação exigidas na licitação;</w:t>
      </w:r>
    </w:p>
    <w:p w:rsidR="001517D8" w:rsidRPr="00443419" w:rsidRDefault="001517D8" w:rsidP="005C29C0">
      <w:pPr>
        <w:rPr>
          <w:rFonts w:ascii="Times New Roman" w:hAnsi="Times New Roman" w:cs="Times New Roman"/>
        </w:rPr>
      </w:pPr>
    </w:p>
    <w:p w:rsidR="001517D8" w:rsidRPr="00443419" w:rsidRDefault="001517D8" w:rsidP="00B63A46">
      <w:pPr>
        <w:numPr>
          <w:ilvl w:val="2"/>
          <w:numId w:val="13"/>
        </w:numPr>
        <w:tabs>
          <w:tab w:val="left" w:pos="851"/>
        </w:tabs>
        <w:ind w:left="0" w:firstLine="0"/>
        <w:jc w:val="both"/>
        <w:rPr>
          <w:rFonts w:ascii="Times New Roman" w:hAnsi="Times New Roman" w:cs="Times New Roman"/>
          <w:color w:val="FF0000"/>
          <w:highlight w:val="yellow"/>
        </w:rPr>
      </w:pPr>
      <w:r w:rsidRPr="00443419">
        <w:rPr>
          <w:rFonts w:ascii="Times New Roman" w:hAnsi="Times New Roman" w:cs="Times New Roman"/>
          <w:color w:val="FF0000"/>
          <w:highlight w:val="yellow"/>
        </w:rPr>
        <w:t>(acrescentar demais cláusulas que forem pertinentes à execução do objeto)</w:t>
      </w:r>
    </w:p>
    <w:p w:rsidR="004F2BC2" w:rsidRPr="00443419" w:rsidRDefault="004F2BC2" w:rsidP="00B63A46">
      <w:pPr>
        <w:tabs>
          <w:tab w:val="left" w:pos="851"/>
        </w:tabs>
        <w:jc w:val="both"/>
        <w:rPr>
          <w:rFonts w:ascii="Times New Roman" w:eastAsia="Calibri" w:hAnsi="Times New Roman" w:cs="Times New Roman"/>
        </w:rPr>
      </w:pPr>
    </w:p>
    <w:p w:rsidR="004F2BC2" w:rsidRPr="00443419" w:rsidRDefault="004F2BC2">
      <w:pPr>
        <w:tabs>
          <w:tab w:val="left" w:pos="851"/>
        </w:tabs>
        <w:ind w:left="284"/>
        <w:jc w:val="both"/>
        <w:rPr>
          <w:rFonts w:ascii="Times New Roman" w:eastAsia="Calibri" w:hAnsi="Times New Roman" w:cs="Times New Roman"/>
        </w:rPr>
      </w:pPr>
    </w:p>
    <w:p w:rsidR="004F2BC2" w:rsidRPr="00443419" w:rsidRDefault="00FD3326">
      <w:pPr>
        <w:numPr>
          <w:ilvl w:val="0"/>
          <w:numId w:val="13"/>
        </w:numPr>
        <w:pBdr>
          <w:top w:val="nil"/>
          <w:left w:val="nil"/>
          <w:bottom w:val="nil"/>
          <w:right w:val="nil"/>
          <w:between w:val="nil"/>
        </w:pBdr>
        <w:shd w:val="clear" w:color="auto" w:fill="D7E3BC"/>
        <w:ind w:left="284" w:hanging="284"/>
        <w:jc w:val="both"/>
        <w:rPr>
          <w:rFonts w:ascii="Times New Roman" w:hAnsi="Times New Roman" w:cs="Times New Roman"/>
          <w:color w:val="000000"/>
        </w:rPr>
      </w:pPr>
      <w:r w:rsidRPr="00443419">
        <w:rPr>
          <w:rFonts w:ascii="Times New Roman" w:eastAsia="Calibri" w:hAnsi="Times New Roman" w:cs="Times New Roman"/>
          <w:b/>
          <w:color w:val="000000"/>
        </w:rPr>
        <w:t xml:space="preserve"> SUBCONTRATAÇÃO.</w:t>
      </w:r>
    </w:p>
    <w:p w:rsidR="004F2BC2" w:rsidRPr="00443419" w:rsidRDefault="004F2BC2" w:rsidP="001517D8">
      <w:pPr>
        <w:pBdr>
          <w:top w:val="nil"/>
          <w:left w:val="nil"/>
          <w:bottom w:val="nil"/>
          <w:right w:val="nil"/>
          <w:between w:val="nil"/>
        </w:pBdr>
        <w:ind w:left="405"/>
        <w:jc w:val="both"/>
        <w:rPr>
          <w:rFonts w:ascii="Times New Roman" w:eastAsia="Calibri" w:hAnsi="Times New Roman" w:cs="Times New Roman"/>
          <w:color w:val="000000"/>
        </w:rPr>
      </w:pPr>
    </w:p>
    <w:p w:rsidR="001517D8" w:rsidRPr="00443419" w:rsidRDefault="001517D8" w:rsidP="001517D8">
      <w:pPr>
        <w:numPr>
          <w:ilvl w:val="1"/>
          <w:numId w:val="13"/>
        </w:numPr>
        <w:pBdr>
          <w:top w:val="nil"/>
          <w:left w:val="nil"/>
          <w:bottom w:val="nil"/>
          <w:right w:val="nil"/>
          <w:between w:val="nil"/>
        </w:pBdr>
        <w:tabs>
          <w:tab w:val="left" w:pos="567"/>
        </w:tabs>
        <w:jc w:val="both"/>
        <w:rPr>
          <w:rFonts w:ascii="Times New Roman" w:hAnsi="Times New Roman" w:cs="Times New Roman"/>
        </w:rPr>
      </w:pPr>
      <w:r w:rsidRPr="00443419">
        <w:rPr>
          <w:rFonts w:ascii="Times New Roman" w:eastAsia="Calibri" w:hAnsi="Times New Roman" w:cs="Times New Roman"/>
          <w:color w:val="000000"/>
        </w:rPr>
        <w:t>É vedada a subcontratação do objeto no todo ou em parte.</w:t>
      </w:r>
    </w:p>
    <w:p w:rsidR="001517D8" w:rsidRPr="00443419" w:rsidRDefault="001517D8" w:rsidP="001517D8">
      <w:pPr>
        <w:pBdr>
          <w:top w:val="nil"/>
          <w:left w:val="nil"/>
          <w:bottom w:val="nil"/>
          <w:right w:val="nil"/>
          <w:between w:val="nil"/>
        </w:pBdr>
        <w:tabs>
          <w:tab w:val="left" w:pos="567"/>
        </w:tabs>
        <w:jc w:val="both"/>
        <w:rPr>
          <w:rFonts w:ascii="Times New Roman" w:hAnsi="Times New Roman" w:cs="Times New Roman"/>
        </w:rPr>
      </w:pPr>
    </w:p>
    <w:p w:rsidR="001517D8" w:rsidRPr="00443419" w:rsidRDefault="001517D8" w:rsidP="001517D8">
      <w:pPr>
        <w:pBdr>
          <w:top w:val="nil"/>
          <w:left w:val="nil"/>
          <w:bottom w:val="nil"/>
          <w:right w:val="nil"/>
          <w:between w:val="nil"/>
        </w:pBdr>
        <w:tabs>
          <w:tab w:val="left" w:pos="567"/>
        </w:tabs>
        <w:jc w:val="center"/>
        <w:rPr>
          <w:rFonts w:ascii="Times New Roman" w:hAnsi="Times New Roman" w:cs="Times New Roman"/>
          <w:b/>
          <w:color w:val="C00000"/>
        </w:rPr>
      </w:pPr>
      <w:r w:rsidRPr="00443419">
        <w:rPr>
          <w:rFonts w:ascii="Times New Roman" w:hAnsi="Times New Roman" w:cs="Times New Roman"/>
          <w:b/>
          <w:color w:val="C00000"/>
          <w:highlight w:val="yellow"/>
        </w:rPr>
        <w:t>Ou</w:t>
      </w:r>
    </w:p>
    <w:p w:rsidR="001517D8" w:rsidRPr="00443419" w:rsidRDefault="001517D8" w:rsidP="001517D8">
      <w:pPr>
        <w:pBdr>
          <w:top w:val="nil"/>
          <w:left w:val="nil"/>
          <w:bottom w:val="nil"/>
          <w:right w:val="nil"/>
          <w:between w:val="nil"/>
        </w:pBdr>
        <w:tabs>
          <w:tab w:val="left" w:pos="567"/>
        </w:tabs>
        <w:ind w:left="360"/>
        <w:jc w:val="both"/>
        <w:rPr>
          <w:rFonts w:ascii="Times New Roman" w:eastAsia="Calibri" w:hAnsi="Times New Roman" w:cs="Times New Roman"/>
          <w:color w:val="000000"/>
        </w:rPr>
      </w:pPr>
    </w:p>
    <w:p w:rsidR="001517D8" w:rsidRPr="00443419" w:rsidRDefault="00D81578" w:rsidP="001517D8">
      <w:pPr>
        <w:pBdr>
          <w:top w:val="nil"/>
          <w:left w:val="nil"/>
          <w:bottom w:val="nil"/>
          <w:right w:val="nil"/>
          <w:between w:val="nil"/>
        </w:pBdr>
        <w:tabs>
          <w:tab w:val="left" w:pos="567"/>
        </w:tabs>
        <w:jc w:val="both"/>
        <w:rPr>
          <w:rFonts w:ascii="Times New Roman" w:hAnsi="Times New Roman" w:cs="Times New Roman"/>
          <w:b/>
        </w:rPr>
      </w:pPr>
      <w:r w:rsidRPr="00443419">
        <w:rPr>
          <w:rFonts w:ascii="Times New Roman" w:eastAsia="Calibri" w:hAnsi="Times New Roman" w:cs="Times New Roman"/>
          <w:color w:val="000000"/>
        </w:rPr>
        <w:t>6</w:t>
      </w:r>
      <w:r w:rsidR="001517D8" w:rsidRPr="00443419">
        <w:rPr>
          <w:rFonts w:ascii="Times New Roman" w:eastAsia="Calibri" w:hAnsi="Times New Roman" w:cs="Times New Roman"/>
          <w:color w:val="000000"/>
        </w:rPr>
        <w:t>.1.</w:t>
      </w:r>
      <w:r w:rsidR="001517D8" w:rsidRPr="00443419">
        <w:rPr>
          <w:rFonts w:ascii="Times New Roman" w:eastAsia="Calibri" w:hAnsi="Times New Roman" w:cs="Times New Roman"/>
          <w:b/>
          <w:color w:val="000000"/>
        </w:rPr>
        <w:t xml:space="preserve"> </w:t>
      </w:r>
      <w:r w:rsidR="001517D8" w:rsidRPr="00443419">
        <w:rPr>
          <w:rFonts w:ascii="Times New Roman" w:eastAsia="Calibri" w:hAnsi="Times New Roman" w:cs="Times New Roman"/>
          <w:color w:val="000000"/>
        </w:rPr>
        <w:t>É permitida a subcontratação, observadas ainda as seguintes disposições:</w:t>
      </w:r>
    </w:p>
    <w:p w:rsidR="001517D8" w:rsidRPr="00443419" w:rsidRDefault="001517D8" w:rsidP="001517D8">
      <w:pPr>
        <w:pBdr>
          <w:top w:val="nil"/>
          <w:left w:val="nil"/>
          <w:bottom w:val="nil"/>
          <w:right w:val="nil"/>
          <w:between w:val="nil"/>
        </w:pBdr>
        <w:tabs>
          <w:tab w:val="left" w:pos="567"/>
        </w:tabs>
        <w:jc w:val="both"/>
        <w:rPr>
          <w:rFonts w:ascii="Times New Roman" w:hAnsi="Times New Roman" w:cs="Times New Roman"/>
          <w:b/>
          <w:highlight w:val="lightGray"/>
        </w:rPr>
      </w:pPr>
    </w:p>
    <w:p w:rsidR="001517D8" w:rsidRPr="00443419" w:rsidRDefault="001517D8" w:rsidP="001517D8">
      <w:pPr>
        <w:pStyle w:val="PargrafodaLista"/>
        <w:numPr>
          <w:ilvl w:val="2"/>
          <w:numId w:val="13"/>
        </w:numPr>
        <w:pBdr>
          <w:top w:val="nil"/>
          <w:left w:val="nil"/>
          <w:bottom w:val="nil"/>
          <w:right w:val="nil"/>
          <w:between w:val="nil"/>
        </w:pBdr>
        <w:tabs>
          <w:tab w:val="left" w:pos="567"/>
        </w:tabs>
        <w:spacing w:after="240"/>
        <w:ind w:left="0" w:firstLine="0"/>
        <w:jc w:val="both"/>
        <w:rPr>
          <w:rFonts w:ascii="Times New Roman" w:hAnsi="Times New Roman" w:cs="Times New Roman"/>
          <w:color w:val="000000"/>
        </w:rPr>
      </w:pPr>
      <w:r w:rsidRPr="00443419">
        <w:rPr>
          <w:rFonts w:ascii="Times New Roman" w:hAnsi="Times New Roman" w:cs="Times New Roman"/>
          <w:color w:val="000000"/>
        </w:rPr>
        <w:t>Durante a vigência do contrato</w:t>
      </w:r>
      <w:r w:rsidR="00DC4946" w:rsidRPr="00443419">
        <w:rPr>
          <w:rFonts w:ascii="Times New Roman" w:hAnsi="Times New Roman" w:cs="Times New Roman"/>
          <w:color w:val="000000"/>
        </w:rPr>
        <w:t>/ata</w:t>
      </w:r>
      <w:r w:rsidRPr="00443419">
        <w:rPr>
          <w:rFonts w:ascii="Times New Roman" w:hAnsi="Times New Roman" w:cs="Times New Roman"/>
          <w:color w:val="000000"/>
        </w:rPr>
        <w:t>, é vedado ao contratado</w:t>
      </w:r>
      <w:r w:rsidR="00DC4946" w:rsidRPr="00443419">
        <w:rPr>
          <w:rFonts w:ascii="Times New Roman" w:hAnsi="Times New Roman" w:cs="Times New Roman"/>
          <w:color w:val="000000"/>
        </w:rPr>
        <w:t>/detentor</w:t>
      </w:r>
      <w:r w:rsidRPr="00443419">
        <w:rPr>
          <w:rFonts w:ascii="Times New Roman" w:hAnsi="Times New Roman" w:cs="Times New Roman"/>
          <w:color w:val="000000"/>
        </w:rPr>
        <w:t xml:space="preserve"> contratar cônjuge, companheiro ou parente em linha reta, colateral ou por afinidade, até o terceiro grau, de dirigente do órgão ou entidade contratante ou de agente público que desempenhe função na licitação ou atue na fiscalização ou na gestão do contrato</w:t>
      </w:r>
      <w:r w:rsidR="00DC4946" w:rsidRPr="00443419">
        <w:rPr>
          <w:rFonts w:ascii="Times New Roman" w:hAnsi="Times New Roman" w:cs="Times New Roman"/>
          <w:color w:val="000000"/>
        </w:rPr>
        <w:t>/ata</w:t>
      </w:r>
      <w:r w:rsidRPr="00443419">
        <w:rPr>
          <w:rFonts w:ascii="Times New Roman" w:hAnsi="Times New Roman" w:cs="Times New Roman"/>
          <w:color w:val="000000"/>
        </w:rPr>
        <w:t>.</w:t>
      </w:r>
    </w:p>
    <w:p w:rsidR="001517D8" w:rsidRPr="00443419" w:rsidRDefault="001517D8" w:rsidP="001517D8">
      <w:pPr>
        <w:pStyle w:val="PargrafodaLista"/>
        <w:pBdr>
          <w:top w:val="nil"/>
          <w:left w:val="nil"/>
          <w:bottom w:val="nil"/>
          <w:right w:val="nil"/>
          <w:between w:val="nil"/>
        </w:pBdr>
        <w:tabs>
          <w:tab w:val="left" w:pos="567"/>
        </w:tabs>
        <w:spacing w:after="240"/>
        <w:ind w:left="0"/>
        <w:jc w:val="both"/>
        <w:rPr>
          <w:rFonts w:ascii="Times New Roman" w:hAnsi="Times New Roman" w:cs="Times New Roman"/>
          <w:color w:val="000000"/>
        </w:rPr>
      </w:pPr>
    </w:p>
    <w:p w:rsidR="001517D8" w:rsidRPr="00443419" w:rsidRDefault="001517D8" w:rsidP="001517D8">
      <w:pPr>
        <w:pStyle w:val="PargrafodaLista"/>
        <w:numPr>
          <w:ilvl w:val="2"/>
          <w:numId w:val="13"/>
        </w:numPr>
        <w:pBdr>
          <w:top w:val="nil"/>
          <w:left w:val="nil"/>
          <w:bottom w:val="nil"/>
          <w:right w:val="nil"/>
          <w:between w:val="nil"/>
        </w:pBdr>
        <w:tabs>
          <w:tab w:val="left" w:pos="567"/>
        </w:tabs>
        <w:spacing w:after="240"/>
        <w:ind w:left="0" w:firstLine="0"/>
        <w:jc w:val="both"/>
        <w:rPr>
          <w:rFonts w:ascii="Times New Roman" w:hAnsi="Times New Roman" w:cs="Times New Roman"/>
          <w:color w:val="000000"/>
        </w:rPr>
      </w:pPr>
      <w:r w:rsidRPr="00443419">
        <w:rPr>
          <w:rFonts w:ascii="Times New Roman" w:hAnsi="Times New Roman" w:cs="Times New Roman"/>
          <w:color w:val="000000"/>
        </w:rPr>
        <w:t xml:space="preserve">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w:t>
      </w:r>
      <w:r w:rsidRPr="00443419">
        <w:rPr>
          <w:rFonts w:ascii="Times New Roman" w:hAnsi="Times New Roman" w:cs="Times New Roman"/>
          <w:color w:val="000000"/>
        </w:rPr>
        <w:lastRenderedPageBreak/>
        <w:t>atue na fiscalização ou na gestão do contrato</w:t>
      </w:r>
      <w:r w:rsidR="00DC4946" w:rsidRPr="00443419">
        <w:rPr>
          <w:rFonts w:ascii="Times New Roman" w:hAnsi="Times New Roman" w:cs="Times New Roman"/>
          <w:color w:val="000000"/>
        </w:rPr>
        <w:t>/ata</w:t>
      </w:r>
      <w:r w:rsidRPr="00443419">
        <w:rPr>
          <w:rFonts w:ascii="Times New Roman" w:hAnsi="Times New Roman" w:cs="Times New Roman"/>
          <w:color w:val="000000"/>
        </w:rPr>
        <w:t>, ou se deles forem cônjuge, companheiro ou parente em linha reta, colateral, ou por afinidade, até o terceiro grau.</w:t>
      </w:r>
    </w:p>
    <w:p w:rsidR="004F2BC2" w:rsidRPr="00443419" w:rsidRDefault="004F2BC2">
      <w:pPr>
        <w:tabs>
          <w:tab w:val="left" w:pos="426"/>
        </w:tabs>
        <w:jc w:val="both"/>
        <w:rPr>
          <w:rFonts w:ascii="Times New Roman" w:eastAsia="Calibri" w:hAnsi="Times New Roman" w:cs="Times New Roman"/>
          <w:color w:val="0000FF"/>
        </w:rPr>
      </w:pPr>
    </w:p>
    <w:p w:rsidR="004F2BC2" w:rsidRPr="00443419" w:rsidRDefault="004D7865">
      <w:pPr>
        <w:numPr>
          <w:ilvl w:val="0"/>
          <w:numId w:val="13"/>
        </w:numPr>
        <w:pBdr>
          <w:top w:val="nil"/>
          <w:left w:val="nil"/>
          <w:bottom w:val="nil"/>
          <w:right w:val="nil"/>
          <w:between w:val="nil"/>
        </w:pBdr>
        <w:shd w:val="clear" w:color="auto" w:fill="D7E3BC"/>
        <w:ind w:left="284" w:hanging="284"/>
        <w:jc w:val="both"/>
        <w:rPr>
          <w:rFonts w:ascii="Times New Roman" w:hAnsi="Times New Roman" w:cs="Times New Roman"/>
          <w:color w:val="000000"/>
        </w:rPr>
      </w:pPr>
      <w:r w:rsidRPr="00443419">
        <w:rPr>
          <w:rFonts w:ascii="Times New Roman" w:eastAsia="Calibri" w:hAnsi="Times New Roman" w:cs="Times New Roman"/>
          <w:b/>
          <w:color w:val="000000"/>
        </w:rPr>
        <w:t xml:space="preserve"> GESTÃO DO CONTRATO</w:t>
      </w:r>
      <w:r w:rsidR="00936989" w:rsidRPr="00443419">
        <w:rPr>
          <w:rFonts w:ascii="Times New Roman" w:eastAsia="Calibri" w:hAnsi="Times New Roman" w:cs="Times New Roman"/>
          <w:b/>
          <w:color w:val="000000"/>
        </w:rPr>
        <w:t>/ATA DE REGISTRO DE PREÇOS</w:t>
      </w:r>
    </w:p>
    <w:p w:rsidR="004F2BC2" w:rsidRPr="00443419" w:rsidRDefault="004F2BC2">
      <w:pPr>
        <w:jc w:val="both"/>
        <w:rPr>
          <w:rFonts w:ascii="Times New Roman" w:eastAsia="Calibri" w:hAnsi="Times New Roman" w:cs="Times New Roman"/>
          <w:b/>
        </w:rPr>
      </w:pPr>
    </w:p>
    <w:p w:rsidR="004F2BC2" w:rsidRPr="00443419" w:rsidRDefault="00FD3326">
      <w:pPr>
        <w:numPr>
          <w:ilvl w:val="1"/>
          <w:numId w:val="13"/>
        </w:numPr>
        <w:pBdr>
          <w:top w:val="nil"/>
          <w:left w:val="nil"/>
          <w:bottom w:val="nil"/>
          <w:right w:val="nil"/>
          <w:between w:val="nil"/>
        </w:pBd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 xml:space="preserve">Nos termos do art. 117 </w:t>
      </w:r>
      <w:r w:rsidR="00563BE4">
        <w:rPr>
          <w:rFonts w:ascii="Times New Roman" w:eastAsia="Calibri" w:hAnsi="Times New Roman" w:cs="Times New Roman"/>
          <w:color w:val="000000"/>
        </w:rPr>
        <w:t xml:space="preserve">da </w:t>
      </w:r>
      <w:r w:rsidRPr="00443419">
        <w:rPr>
          <w:rFonts w:ascii="Times New Roman" w:eastAsia="Calibri" w:hAnsi="Times New Roman" w:cs="Times New Roman"/>
          <w:color w:val="000000"/>
        </w:rPr>
        <w:t>Lei nº 14.133/2021, será designado representante para acompanhar e fiscalizar a entrega dos bens, anotando em registro próprio todas as ocorrências relacionadas com a execução e determinando o que for necessário à regularização de falhas ou defeitos observados.</w:t>
      </w:r>
    </w:p>
    <w:p w:rsidR="004F2BC2" w:rsidRPr="00443419" w:rsidRDefault="004F2BC2">
      <w:pPr>
        <w:pBdr>
          <w:top w:val="nil"/>
          <w:left w:val="nil"/>
          <w:bottom w:val="nil"/>
          <w:right w:val="nil"/>
          <w:between w:val="nil"/>
        </w:pBdr>
        <w:tabs>
          <w:tab w:val="left" w:pos="426"/>
        </w:tabs>
        <w:jc w:val="both"/>
        <w:rPr>
          <w:rFonts w:ascii="Times New Roman" w:eastAsia="Calibri" w:hAnsi="Times New Roman" w:cs="Times New Roman"/>
          <w:color w:val="000000"/>
        </w:rPr>
      </w:pPr>
    </w:p>
    <w:p w:rsidR="004F2BC2" w:rsidRPr="00443419" w:rsidRDefault="00FD3326">
      <w:pPr>
        <w:numPr>
          <w:ilvl w:val="1"/>
          <w:numId w:val="13"/>
        </w:numP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A fiscalização de que trata este item não exclui n</w:t>
      </w:r>
      <w:r w:rsidR="006A5117" w:rsidRPr="00443419">
        <w:rPr>
          <w:rFonts w:ascii="Times New Roman" w:eastAsia="Calibri" w:hAnsi="Times New Roman" w:cs="Times New Roman"/>
          <w:color w:val="000000"/>
        </w:rPr>
        <w:t>em reduz a responsabilidade da c</w:t>
      </w:r>
      <w:r w:rsidRPr="00443419">
        <w:rPr>
          <w:rFonts w:ascii="Times New Roman" w:eastAsia="Calibri" w:hAnsi="Times New Roman" w:cs="Times New Roman"/>
          <w:color w:val="000000"/>
        </w:rPr>
        <w:t>ontratada</w:t>
      </w:r>
      <w:r w:rsidR="006A5117" w:rsidRPr="00443419">
        <w:rPr>
          <w:rFonts w:ascii="Times New Roman" w:eastAsia="Calibri" w:hAnsi="Times New Roman" w:cs="Times New Roman"/>
          <w:color w:val="000000"/>
        </w:rPr>
        <w:t>/detentora</w:t>
      </w:r>
      <w:r w:rsidRPr="00443419">
        <w:rPr>
          <w:rFonts w:ascii="Times New Roman" w:eastAsia="Calibri" w:hAnsi="Times New Roman" w:cs="Times New Roman"/>
          <w:color w:val="000000"/>
        </w:rPr>
        <w:t>, inclusive perante terceiros, por qualquer irregularidade, ainda que resultante de imperfeições técnicas ou vícios redibitórios, e, na ocorrência desta, não implica em corresponsabilidade da Administração ou de seus agentes e prepostos, de conformidade com o art. 120</w:t>
      </w:r>
      <w:r w:rsidR="00563BE4">
        <w:rPr>
          <w:rFonts w:ascii="Times New Roman" w:eastAsia="Calibri" w:hAnsi="Times New Roman" w:cs="Times New Roman"/>
          <w:color w:val="000000"/>
        </w:rPr>
        <w:t xml:space="preserve"> da</w:t>
      </w:r>
      <w:r w:rsidRPr="00443419">
        <w:rPr>
          <w:rFonts w:ascii="Times New Roman" w:eastAsia="Calibri" w:hAnsi="Times New Roman" w:cs="Times New Roman"/>
          <w:color w:val="000000"/>
        </w:rPr>
        <w:t xml:space="preserve"> Lei nº 14.133/2021.</w:t>
      </w:r>
    </w:p>
    <w:p w:rsidR="004F2BC2" w:rsidRPr="00443419" w:rsidRDefault="004F2BC2" w:rsidP="00026240">
      <w:pPr>
        <w:pBdr>
          <w:top w:val="nil"/>
          <w:left w:val="nil"/>
          <w:bottom w:val="nil"/>
          <w:right w:val="nil"/>
          <w:between w:val="nil"/>
        </w:pBdr>
        <w:rPr>
          <w:rFonts w:ascii="Times New Roman" w:eastAsia="Calibri" w:hAnsi="Times New Roman" w:cs="Times New Roman"/>
          <w:color w:val="000000"/>
        </w:rPr>
      </w:pPr>
    </w:p>
    <w:p w:rsidR="004F2BC2" w:rsidRPr="00443419" w:rsidRDefault="00FD3326">
      <w:pPr>
        <w:numPr>
          <w:ilvl w:val="1"/>
          <w:numId w:val="13"/>
        </w:numPr>
        <w:tabs>
          <w:tab w:val="left" w:pos="426"/>
        </w:tabs>
        <w:ind w:left="0" w:firstLine="0"/>
        <w:jc w:val="both"/>
        <w:rPr>
          <w:rFonts w:ascii="Times New Roman" w:hAnsi="Times New Roman" w:cs="Times New Roman"/>
        </w:rPr>
      </w:pPr>
      <w:r w:rsidRPr="00443419">
        <w:rPr>
          <w:rFonts w:ascii="Times New Roman" w:eastAsia="Calibri" w:hAnsi="Times New Roman" w:cs="Times New Roman"/>
          <w:color w:val="000000"/>
        </w:rPr>
        <w:t>O fiscal do contrato</w:t>
      </w:r>
      <w:r w:rsidR="00936989" w:rsidRPr="00443419">
        <w:rPr>
          <w:rFonts w:ascii="Times New Roman" w:eastAsia="Calibri" w:hAnsi="Times New Roman" w:cs="Times New Roman"/>
          <w:color w:val="000000"/>
        </w:rPr>
        <w:t>/ata</w:t>
      </w:r>
      <w:r w:rsidRPr="00443419">
        <w:rPr>
          <w:rFonts w:ascii="Times New Roman" w:eastAsia="Calibri" w:hAnsi="Times New Roman" w:cs="Times New Roman"/>
          <w:color w:val="000000"/>
        </w:rPr>
        <w:t xml:space="preserve"> será auxiliado pelos órgãos de assessoramento jurídico e de controle interno da Administração. </w:t>
      </w:r>
    </w:p>
    <w:p w:rsidR="004F2BC2" w:rsidRPr="00443419" w:rsidRDefault="004F2BC2">
      <w:pPr>
        <w:pBdr>
          <w:top w:val="nil"/>
          <w:left w:val="nil"/>
          <w:bottom w:val="nil"/>
          <w:right w:val="nil"/>
          <w:between w:val="nil"/>
        </w:pBdr>
        <w:ind w:left="720"/>
        <w:rPr>
          <w:rFonts w:ascii="Times New Roman" w:eastAsia="Calibri" w:hAnsi="Times New Roman" w:cs="Times New Roman"/>
          <w:color w:val="000000"/>
        </w:rPr>
      </w:pPr>
    </w:p>
    <w:p w:rsidR="004F2BC2" w:rsidRPr="00443419" w:rsidRDefault="00FD3326" w:rsidP="00026240">
      <w:pPr>
        <w:numPr>
          <w:ilvl w:val="1"/>
          <w:numId w:val="13"/>
        </w:numPr>
        <w:pBdr>
          <w:top w:val="nil"/>
          <w:left w:val="nil"/>
          <w:bottom w:val="nil"/>
          <w:right w:val="nil"/>
          <w:between w:val="nil"/>
        </w:pBdr>
        <w:ind w:left="0" w:firstLine="0"/>
        <w:jc w:val="both"/>
        <w:rPr>
          <w:rFonts w:ascii="Times New Roman" w:eastAsia="Calibri" w:hAnsi="Times New Roman" w:cs="Times New Roman"/>
          <w:color w:val="000000"/>
        </w:rPr>
      </w:pPr>
      <w:r w:rsidRPr="00443419">
        <w:rPr>
          <w:rFonts w:ascii="Times New Roman" w:eastAsia="Calibri" w:hAnsi="Times New Roman" w:cs="Times New Roman"/>
          <w:color w:val="000000"/>
        </w:rPr>
        <w:t>A designação do fiscal deverá levar em conta potenciais conflitos de interesse, que possam ameaçar a qualidade da</w:t>
      </w:r>
      <w:r w:rsidR="00026240" w:rsidRPr="00443419">
        <w:rPr>
          <w:rFonts w:ascii="Times New Roman" w:eastAsia="Calibri" w:hAnsi="Times New Roman" w:cs="Times New Roman"/>
          <w:color w:val="000000"/>
        </w:rPr>
        <w:t xml:space="preserve"> atividade a ser desenvolvida. </w:t>
      </w:r>
    </w:p>
    <w:p w:rsidR="004F2BC2" w:rsidRPr="00443419" w:rsidRDefault="004F2BC2">
      <w:pPr>
        <w:jc w:val="both"/>
        <w:rPr>
          <w:rFonts w:ascii="Times New Roman" w:eastAsia="Calibri" w:hAnsi="Times New Roman" w:cs="Times New Roman"/>
        </w:rPr>
      </w:pPr>
    </w:p>
    <w:p w:rsidR="004F2BC2" w:rsidRPr="00443419" w:rsidRDefault="004D7865">
      <w:pPr>
        <w:numPr>
          <w:ilvl w:val="0"/>
          <w:numId w:val="13"/>
        </w:numPr>
        <w:pBdr>
          <w:top w:val="nil"/>
          <w:left w:val="nil"/>
          <w:bottom w:val="nil"/>
          <w:right w:val="nil"/>
          <w:between w:val="nil"/>
        </w:pBdr>
        <w:shd w:val="clear" w:color="auto" w:fill="D7E3BC"/>
        <w:jc w:val="both"/>
        <w:rPr>
          <w:rFonts w:ascii="Times New Roman" w:hAnsi="Times New Roman" w:cs="Times New Roman"/>
          <w:color w:val="000000"/>
        </w:rPr>
      </w:pPr>
      <w:r w:rsidRPr="00443419">
        <w:rPr>
          <w:rFonts w:ascii="Times New Roman" w:eastAsia="Calibri" w:hAnsi="Times New Roman" w:cs="Times New Roman"/>
          <w:b/>
          <w:color w:val="000000"/>
        </w:rPr>
        <w:t xml:space="preserve">CRITÉRIOS DE MEDIÇÃO E </w:t>
      </w:r>
      <w:r w:rsidR="00FD3326" w:rsidRPr="00443419">
        <w:rPr>
          <w:rFonts w:ascii="Times New Roman" w:eastAsia="Calibri" w:hAnsi="Times New Roman" w:cs="Times New Roman"/>
          <w:b/>
          <w:color w:val="000000"/>
        </w:rPr>
        <w:t>PAGAMENTO.</w:t>
      </w:r>
    </w:p>
    <w:p w:rsidR="00392636" w:rsidRPr="00443419" w:rsidRDefault="00392636" w:rsidP="00392636">
      <w:pPr>
        <w:pBdr>
          <w:top w:val="nil"/>
          <w:left w:val="nil"/>
          <w:bottom w:val="nil"/>
          <w:right w:val="nil"/>
          <w:between w:val="nil"/>
        </w:pBdr>
        <w:tabs>
          <w:tab w:val="left" w:pos="0"/>
        </w:tabs>
        <w:spacing w:after="240"/>
        <w:jc w:val="both"/>
        <w:rPr>
          <w:rFonts w:ascii="Times New Roman" w:hAnsi="Times New Roman" w:cs="Times New Roman"/>
        </w:rPr>
      </w:pPr>
    </w:p>
    <w:p w:rsidR="00473B5E" w:rsidRPr="00443419" w:rsidRDefault="00473B5E"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A medição da entrega do objeto decorrente deste Termo de Referência será de responsabilidade da Secretaria solicitante, com confirmação da entrega pelos responsáveis.</w:t>
      </w:r>
    </w:p>
    <w:p w:rsidR="00544811" w:rsidRPr="00443419" w:rsidRDefault="00544811"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highlight w:val="yellow"/>
        </w:rPr>
      </w:pPr>
      <w:r w:rsidRPr="00443419">
        <w:rPr>
          <w:rFonts w:ascii="Times New Roman" w:hAnsi="Times New Roman" w:cs="Times New Roman"/>
        </w:rPr>
        <w:t xml:space="preserve">A periodicidade da medição da entrega do objeto será </w:t>
      </w:r>
      <w:r w:rsidRPr="00443419">
        <w:rPr>
          <w:rFonts w:ascii="Times New Roman" w:hAnsi="Times New Roman" w:cs="Times New Roman"/>
          <w:highlight w:val="yellow"/>
        </w:rPr>
        <w:t xml:space="preserve">***. </w:t>
      </w:r>
    </w:p>
    <w:p w:rsidR="00392636" w:rsidRPr="00443419" w:rsidRDefault="00392636"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O pagamento dos valores devidos pelo fornecimento dos itens objeto deste Pregão será efetuado pelo Município, até 16 (dezesseis) dias, a partir</w:t>
      </w:r>
      <w:r w:rsidR="00473B5E" w:rsidRPr="00443419">
        <w:rPr>
          <w:rFonts w:ascii="Times New Roman" w:hAnsi="Times New Roman" w:cs="Times New Roman"/>
        </w:rPr>
        <w:t xml:space="preserve"> da data da apresentação, pela c</w:t>
      </w:r>
      <w:r w:rsidRPr="00443419">
        <w:rPr>
          <w:rFonts w:ascii="Times New Roman" w:hAnsi="Times New Roman" w:cs="Times New Roman"/>
        </w:rPr>
        <w:t>ontratada</w:t>
      </w:r>
      <w:r w:rsidR="00473B5E" w:rsidRPr="00443419">
        <w:rPr>
          <w:rFonts w:ascii="Times New Roman" w:hAnsi="Times New Roman" w:cs="Times New Roman"/>
        </w:rPr>
        <w:t>/detentora</w:t>
      </w:r>
      <w:r w:rsidRPr="00443419">
        <w:rPr>
          <w:rFonts w:ascii="Times New Roman" w:hAnsi="Times New Roman" w:cs="Times New Roman"/>
        </w:rPr>
        <w:t>, da Nota Fiscal e após confirmação dos fornecimentos pelos responsáveis da Secretaria Solicitante, caso não haja nenhuma irregularidade ou até que a mesma seja sanada.</w:t>
      </w:r>
    </w:p>
    <w:p w:rsidR="00392636" w:rsidRPr="00443419" w:rsidRDefault="00392636"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 xml:space="preserve"> Caso venha ocorrer à necessidade de providênci</w:t>
      </w:r>
      <w:r w:rsidR="00473B5E" w:rsidRPr="00443419">
        <w:rPr>
          <w:rFonts w:ascii="Times New Roman" w:hAnsi="Times New Roman" w:cs="Times New Roman"/>
        </w:rPr>
        <w:t>as complementares por parte da c</w:t>
      </w:r>
      <w:r w:rsidRPr="00443419">
        <w:rPr>
          <w:rFonts w:ascii="Times New Roman" w:hAnsi="Times New Roman" w:cs="Times New Roman"/>
        </w:rPr>
        <w:t>ontratada</w:t>
      </w:r>
      <w:r w:rsidR="00473B5E" w:rsidRPr="00443419">
        <w:rPr>
          <w:rFonts w:ascii="Times New Roman" w:hAnsi="Times New Roman" w:cs="Times New Roman"/>
        </w:rPr>
        <w:t>/detentora</w:t>
      </w:r>
      <w:r w:rsidRPr="00443419">
        <w:rPr>
          <w:rFonts w:ascii="Times New Roman" w:hAnsi="Times New Roman" w:cs="Times New Roman"/>
        </w:rPr>
        <w:t>, a fluência do prazo para pagamento será interrompida, reiniciando-se a sua contagem a partir da data em que estas forem cumpridas.</w:t>
      </w:r>
    </w:p>
    <w:p w:rsidR="00392636" w:rsidRPr="00443419" w:rsidRDefault="00392636"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 xml:space="preserve">Quaisquer pagamentos não isentarão a </w:t>
      </w:r>
      <w:r w:rsidR="00473B5E" w:rsidRPr="00443419">
        <w:rPr>
          <w:rFonts w:ascii="Times New Roman" w:hAnsi="Times New Roman" w:cs="Times New Roman"/>
        </w:rPr>
        <w:t>contratada/detentora</w:t>
      </w:r>
      <w:r w:rsidRPr="00443419">
        <w:rPr>
          <w:rFonts w:ascii="Times New Roman" w:hAnsi="Times New Roman" w:cs="Times New Roman"/>
        </w:rPr>
        <w:t xml:space="preserve"> das responsabilidades estabelecidas, nem implicarão na aceitação dos itens.</w:t>
      </w:r>
    </w:p>
    <w:p w:rsidR="00392636" w:rsidRPr="00443419" w:rsidRDefault="00392636"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Por ocasião de cada pagamento, serão efetuadas as retenções cabíveis, nos termos da legislação específica aplicável.</w:t>
      </w:r>
    </w:p>
    <w:p w:rsidR="00392636" w:rsidRPr="00443419" w:rsidRDefault="00392636"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 xml:space="preserve">O pagamento será feito por crédito em conta corrente na instituição bancaria ou através de cheque nominal à </w:t>
      </w:r>
      <w:r w:rsidR="00473B5E" w:rsidRPr="00443419">
        <w:rPr>
          <w:rFonts w:ascii="Times New Roman" w:hAnsi="Times New Roman" w:cs="Times New Roman"/>
        </w:rPr>
        <w:t>contratada/detentora</w:t>
      </w:r>
      <w:r w:rsidRPr="00443419">
        <w:rPr>
          <w:rFonts w:ascii="Times New Roman" w:hAnsi="Times New Roman" w:cs="Times New Roman"/>
        </w:rPr>
        <w:t>.</w:t>
      </w:r>
    </w:p>
    <w:p w:rsidR="00392636" w:rsidRPr="00443419" w:rsidRDefault="00392636"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 xml:space="preserve">Nos termos do </w:t>
      </w:r>
      <w:r w:rsidR="00563BE4">
        <w:rPr>
          <w:rFonts w:ascii="Times New Roman" w:hAnsi="Times New Roman" w:cs="Times New Roman"/>
        </w:rPr>
        <w:t>a</w:t>
      </w:r>
      <w:r w:rsidRPr="00443419">
        <w:rPr>
          <w:rFonts w:ascii="Times New Roman" w:hAnsi="Times New Roman" w:cs="Times New Roman"/>
        </w:rPr>
        <w:t xml:space="preserve">rt. 137, §2º, IV da Lei </w:t>
      </w:r>
      <w:r w:rsidR="00563BE4">
        <w:rPr>
          <w:rFonts w:ascii="Times New Roman" w:hAnsi="Times New Roman" w:cs="Times New Roman"/>
        </w:rPr>
        <w:t>n</w:t>
      </w:r>
      <w:r w:rsidRPr="00443419">
        <w:rPr>
          <w:rFonts w:ascii="Times New Roman" w:hAnsi="Times New Roman" w:cs="Times New Roman"/>
        </w:rPr>
        <w:t xml:space="preserve">º 14.133/2021, a </w:t>
      </w:r>
      <w:r w:rsidR="00473B5E" w:rsidRPr="00443419">
        <w:rPr>
          <w:rFonts w:ascii="Times New Roman" w:hAnsi="Times New Roman" w:cs="Times New Roman"/>
        </w:rPr>
        <w:t>contratada/detentora</w:t>
      </w:r>
      <w:r w:rsidRPr="00443419">
        <w:rPr>
          <w:rFonts w:ascii="Times New Roman" w:hAnsi="Times New Roman" w:cs="Times New Roman"/>
        </w:rPr>
        <w:t xml:space="preserve"> deverá cumprir a ordem de fornecimento ou documento equivalente, mesmo estando o Município em débito para com a mesma, até o prazo de 2 (dois) meses, contado da emissão da nota fiscal. Após esse período, poderá a mesma optar pela rescisão contratual.</w:t>
      </w:r>
    </w:p>
    <w:p w:rsidR="004F2BC2" w:rsidRPr="00443419" w:rsidRDefault="00392636" w:rsidP="00392636">
      <w:pPr>
        <w:numPr>
          <w:ilvl w:val="1"/>
          <w:numId w:val="13"/>
        </w:numPr>
        <w:pBdr>
          <w:top w:val="nil"/>
          <w:left w:val="nil"/>
          <w:bottom w:val="nil"/>
          <w:right w:val="nil"/>
          <w:between w:val="nil"/>
        </w:pBdr>
        <w:tabs>
          <w:tab w:val="left" w:pos="0"/>
        </w:tabs>
        <w:spacing w:after="240"/>
        <w:ind w:left="0" w:firstLine="0"/>
        <w:jc w:val="both"/>
        <w:rPr>
          <w:rFonts w:ascii="Times New Roman" w:hAnsi="Times New Roman" w:cs="Times New Roman"/>
        </w:rPr>
      </w:pPr>
      <w:r w:rsidRPr="00443419">
        <w:rPr>
          <w:rFonts w:ascii="Times New Roman" w:hAnsi="Times New Roman" w:cs="Times New Roman"/>
        </w:rPr>
        <w:t>Nenhum pagamento será efetuado à licitante vencedora enquanto pendente de liquidação qualquer obrigação financeira que lhe for imposta, em virtude de penalidade ou inadimplência.</w:t>
      </w:r>
    </w:p>
    <w:p w:rsidR="004F2BC2" w:rsidRPr="00443419" w:rsidRDefault="004F2BC2">
      <w:pPr>
        <w:jc w:val="both"/>
        <w:rPr>
          <w:rFonts w:ascii="Times New Roman" w:eastAsia="Calibri" w:hAnsi="Times New Roman" w:cs="Times New Roman"/>
        </w:rPr>
      </w:pPr>
    </w:p>
    <w:p w:rsidR="004F2BC2" w:rsidRPr="00443419" w:rsidRDefault="00FD3326">
      <w:pPr>
        <w:numPr>
          <w:ilvl w:val="0"/>
          <w:numId w:val="13"/>
        </w:numPr>
        <w:pBdr>
          <w:top w:val="nil"/>
          <w:left w:val="nil"/>
          <w:bottom w:val="nil"/>
          <w:right w:val="nil"/>
          <w:between w:val="nil"/>
        </w:pBdr>
        <w:shd w:val="clear" w:color="auto" w:fill="D7E3BC"/>
        <w:jc w:val="both"/>
        <w:rPr>
          <w:rFonts w:ascii="Times New Roman" w:hAnsi="Times New Roman" w:cs="Times New Roman"/>
          <w:color w:val="000000"/>
        </w:rPr>
      </w:pPr>
      <w:r w:rsidRPr="00443419">
        <w:rPr>
          <w:rFonts w:ascii="Times New Roman" w:eastAsia="Calibri" w:hAnsi="Times New Roman" w:cs="Times New Roman"/>
          <w:b/>
          <w:color w:val="000000"/>
        </w:rPr>
        <w:lastRenderedPageBreak/>
        <w:t xml:space="preserve"> GARANTIA DE EXECUÇÃO.</w:t>
      </w:r>
    </w:p>
    <w:p w:rsidR="004F2BC2" w:rsidRPr="00443419" w:rsidRDefault="004F2BC2">
      <w:pPr>
        <w:jc w:val="both"/>
        <w:rPr>
          <w:rFonts w:ascii="Times New Roman" w:eastAsia="Calibri" w:hAnsi="Times New Roman" w:cs="Times New Roman"/>
        </w:rPr>
      </w:pPr>
    </w:p>
    <w:p w:rsidR="004F2BC2" w:rsidRPr="00443419" w:rsidRDefault="00FD3326" w:rsidP="0084351B">
      <w:pPr>
        <w:numPr>
          <w:ilvl w:val="1"/>
          <w:numId w:val="13"/>
        </w:numPr>
        <w:pBdr>
          <w:top w:val="nil"/>
          <w:left w:val="nil"/>
          <w:bottom w:val="nil"/>
          <w:right w:val="nil"/>
          <w:between w:val="nil"/>
        </w:pBdr>
        <w:tabs>
          <w:tab w:val="left" w:pos="567"/>
        </w:tabs>
        <w:ind w:left="0" w:firstLine="0"/>
        <w:jc w:val="both"/>
        <w:rPr>
          <w:rFonts w:ascii="Times New Roman" w:eastAsia="Calibri" w:hAnsi="Times New Roman" w:cs="Times New Roman"/>
          <w:color w:val="FF0000"/>
        </w:rPr>
      </w:pPr>
      <w:r w:rsidRPr="00443419">
        <w:rPr>
          <w:rFonts w:ascii="Times New Roman" w:eastAsia="Calibri" w:hAnsi="Times New Roman" w:cs="Times New Roman"/>
          <w:color w:val="000000"/>
        </w:rPr>
        <w:t>Não haverá exigência de g</w:t>
      </w:r>
      <w:r w:rsidR="0084351B" w:rsidRPr="00443419">
        <w:rPr>
          <w:rFonts w:ascii="Times New Roman" w:eastAsia="Calibri" w:hAnsi="Times New Roman" w:cs="Times New Roman"/>
          <w:color w:val="000000"/>
        </w:rPr>
        <w:t>arantia contratual da execução.</w:t>
      </w:r>
    </w:p>
    <w:p w:rsidR="004F2BC2" w:rsidRPr="00443419" w:rsidRDefault="004F2BC2">
      <w:pPr>
        <w:pBdr>
          <w:top w:val="nil"/>
          <w:left w:val="nil"/>
          <w:bottom w:val="nil"/>
          <w:right w:val="nil"/>
          <w:between w:val="nil"/>
        </w:pBdr>
        <w:jc w:val="both"/>
        <w:rPr>
          <w:rFonts w:ascii="Times New Roman" w:eastAsia="Calibri" w:hAnsi="Times New Roman" w:cs="Times New Roman"/>
          <w:i/>
          <w:color w:val="FF0000"/>
        </w:rPr>
      </w:pPr>
    </w:p>
    <w:p w:rsidR="004F2BC2" w:rsidRPr="00443419" w:rsidRDefault="00617C50">
      <w:pPr>
        <w:numPr>
          <w:ilvl w:val="0"/>
          <w:numId w:val="13"/>
        </w:numPr>
        <w:pBdr>
          <w:top w:val="nil"/>
          <w:left w:val="nil"/>
          <w:bottom w:val="nil"/>
          <w:right w:val="nil"/>
          <w:between w:val="nil"/>
        </w:pBdr>
        <w:shd w:val="clear" w:color="auto" w:fill="D7E3BC"/>
        <w:jc w:val="both"/>
        <w:rPr>
          <w:rFonts w:ascii="Times New Roman" w:hAnsi="Times New Roman" w:cs="Times New Roman"/>
          <w:color w:val="000000"/>
        </w:rPr>
      </w:pPr>
      <w:r w:rsidRPr="00443419">
        <w:rPr>
          <w:rFonts w:ascii="Times New Roman" w:eastAsia="Calibri" w:hAnsi="Times New Roman" w:cs="Times New Roman"/>
          <w:b/>
          <w:color w:val="000000"/>
        </w:rPr>
        <w:t>ESTIMATIVA DE PREÇOS E PREÇOS REFERENCIAIS.</w:t>
      </w:r>
    </w:p>
    <w:p w:rsidR="004F2BC2" w:rsidRPr="00443419" w:rsidRDefault="004F2BC2">
      <w:pPr>
        <w:jc w:val="both"/>
        <w:rPr>
          <w:rFonts w:ascii="Times New Roman" w:eastAsia="Calibri" w:hAnsi="Times New Roman" w:cs="Times New Roman"/>
          <w:b/>
        </w:rPr>
      </w:pPr>
    </w:p>
    <w:p w:rsidR="004F2BC2" w:rsidRPr="00443419" w:rsidRDefault="005026DB">
      <w:pPr>
        <w:jc w:val="both"/>
        <w:rPr>
          <w:rFonts w:ascii="Times New Roman" w:eastAsia="Calibri" w:hAnsi="Times New Roman" w:cs="Times New Roman"/>
          <w:b/>
        </w:rPr>
      </w:pPr>
      <w:r w:rsidRPr="00443419">
        <w:rPr>
          <w:rFonts w:ascii="Times New Roman" w:eastAsia="Calibri" w:hAnsi="Times New Roman" w:cs="Times New Roman"/>
        </w:rPr>
        <w:t>10</w:t>
      </w:r>
      <w:r w:rsidR="00FD3326" w:rsidRPr="00443419">
        <w:rPr>
          <w:rFonts w:ascii="Times New Roman" w:eastAsia="Calibri" w:hAnsi="Times New Roman" w:cs="Times New Roman"/>
        </w:rPr>
        <w:t>.1</w:t>
      </w:r>
      <w:r w:rsidR="008B006C" w:rsidRPr="00443419">
        <w:rPr>
          <w:rFonts w:ascii="Times New Roman" w:eastAsia="Calibri" w:hAnsi="Times New Roman" w:cs="Times New Roman"/>
        </w:rPr>
        <w:t>.</w:t>
      </w:r>
      <w:r w:rsidR="00FD3326" w:rsidRPr="00443419">
        <w:rPr>
          <w:rFonts w:ascii="Times New Roman" w:eastAsia="Calibri" w:hAnsi="Times New Roman" w:cs="Times New Roman"/>
          <w:b/>
        </w:rPr>
        <w:t xml:space="preserve"> </w:t>
      </w:r>
      <w:r w:rsidR="00FD3326" w:rsidRPr="00443419">
        <w:rPr>
          <w:rFonts w:ascii="Times New Roman" w:eastAsia="Calibri" w:hAnsi="Times New Roman" w:cs="Times New Roman"/>
        </w:rPr>
        <w:t xml:space="preserve">O custo estimado da contratação é de </w:t>
      </w:r>
      <w:r w:rsidR="00FD3326" w:rsidRPr="00443419">
        <w:rPr>
          <w:rFonts w:ascii="Times New Roman" w:eastAsia="Calibri" w:hAnsi="Times New Roman" w:cs="Times New Roman"/>
          <w:highlight w:val="yellow"/>
        </w:rPr>
        <w:t>R$</w:t>
      </w:r>
      <w:r w:rsidR="00D44B89" w:rsidRPr="00443419">
        <w:rPr>
          <w:rFonts w:ascii="Times New Roman" w:eastAsia="Calibri" w:hAnsi="Times New Roman" w:cs="Times New Roman"/>
          <w:highlight w:val="yellow"/>
        </w:rPr>
        <w:t>***(</w:t>
      </w:r>
      <w:r w:rsidR="00D44B89" w:rsidRPr="00443419">
        <w:rPr>
          <w:rFonts w:ascii="Times New Roman" w:eastAsia="Calibri" w:hAnsi="Times New Roman" w:cs="Times New Roman"/>
          <w:color w:val="FF0000"/>
          <w:highlight w:val="yellow"/>
        </w:rPr>
        <w:t>por extenso</w:t>
      </w:r>
      <w:r w:rsidR="00D44B89" w:rsidRPr="00443419">
        <w:rPr>
          <w:rFonts w:ascii="Times New Roman" w:eastAsia="Calibri" w:hAnsi="Times New Roman" w:cs="Times New Roman"/>
          <w:highlight w:val="yellow"/>
        </w:rPr>
        <w:t>)</w:t>
      </w:r>
      <w:r w:rsidR="00FD3326" w:rsidRPr="00443419">
        <w:rPr>
          <w:rFonts w:ascii="Times New Roman" w:eastAsia="Calibri" w:hAnsi="Times New Roman" w:cs="Times New Roman"/>
          <w:highlight w:val="yellow"/>
        </w:rPr>
        <w:t>.</w:t>
      </w:r>
    </w:p>
    <w:p w:rsidR="004F2BC2" w:rsidRPr="00443419" w:rsidRDefault="004F2BC2">
      <w:pPr>
        <w:keepNext/>
        <w:keepLines/>
        <w:pBdr>
          <w:top w:val="nil"/>
          <w:left w:val="nil"/>
          <w:bottom w:val="nil"/>
          <w:right w:val="nil"/>
          <w:between w:val="nil"/>
        </w:pBdr>
        <w:tabs>
          <w:tab w:val="left" w:pos="0"/>
          <w:tab w:val="left" w:pos="567"/>
        </w:tabs>
        <w:ind w:right="-30"/>
        <w:jc w:val="both"/>
        <w:rPr>
          <w:rFonts w:ascii="Times New Roman" w:eastAsia="Calibri" w:hAnsi="Times New Roman" w:cs="Times New Roman"/>
          <w:b/>
          <w:color w:val="000000"/>
          <w:highlight w:val="yellow"/>
          <w:u w:val="single"/>
        </w:rPr>
      </w:pPr>
    </w:p>
    <w:p w:rsidR="004F2BC2" w:rsidRPr="00443419" w:rsidRDefault="00FD3326">
      <w:pPr>
        <w:keepNext/>
        <w:keepLines/>
        <w:numPr>
          <w:ilvl w:val="0"/>
          <w:numId w:val="13"/>
        </w:numPr>
        <w:pBdr>
          <w:top w:val="nil"/>
          <w:left w:val="nil"/>
          <w:bottom w:val="nil"/>
          <w:right w:val="nil"/>
          <w:between w:val="nil"/>
        </w:pBdr>
        <w:shd w:val="clear" w:color="auto" w:fill="D7E3BC"/>
        <w:ind w:right="-30"/>
        <w:jc w:val="both"/>
        <w:rPr>
          <w:rFonts w:ascii="Times New Roman" w:hAnsi="Times New Roman" w:cs="Times New Roman"/>
          <w:color w:val="000000"/>
        </w:rPr>
      </w:pPr>
      <w:r w:rsidRPr="00443419">
        <w:rPr>
          <w:rFonts w:ascii="Times New Roman" w:eastAsia="Calibri" w:hAnsi="Times New Roman" w:cs="Times New Roman"/>
          <w:b/>
          <w:color w:val="000000"/>
        </w:rPr>
        <w:t>RECURSOS ORÇAMENTÁRIOS.</w:t>
      </w:r>
    </w:p>
    <w:p w:rsidR="004F2BC2" w:rsidRPr="00443419" w:rsidRDefault="004F2BC2" w:rsidP="00B0607A">
      <w:pPr>
        <w:pBdr>
          <w:top w:val="nil"/>
          <w:left w:val="nil"/>
          <w:bottom w:val="nil"/>
          <w:right w:val="nil"/>
          <w:between w:val="nil"/>
        </w:pBdr>
        <w:tabs>
          <w:tab w:val="left" w:pos="0"/>
        </w:tabs>
        <w:ind w:right="-30"/>
        <w:jc w:val="both"/>
        <w:rPr>
          <w:rFonts w:ascii="Times New Roman" w:eastAsia="Calibri" w:hAnsi="Times New Roman" w:cs="Times New Roman"/>
          <w:b/>
          <w:color w:val="000000"/>
        </w:rPr>
      </w:pPr>
    </w:p>
    <w:p w:rsidR="004F2BC2" w:rsidRPr="00443419" w:rsidRDefault="00FD3326" w:rsidP="00B0607A">
      <w:pPr>
        <w:pStyle w:val="PargrafodaLista"/>
        <w:numPr>
          <w:ilvl w:val="1"/>
          <w:numId w:val="13"/>
        </w:numPr>
        <w:tabs>
          <w:tab w:val="left" w:pos="0"/>
        </w:tabs>
        <w:ind w:left="0" w:firstLine="0"/>
        <w:jc w:val="both"/>
        <w:rPr>
          <w:rFonts w:ascii="Times New Roman" w:hAnsi="Times New Roman" w:cs="Times New Roman"/>
        </w:rPr>
      </w:pPr>
      <w:r w:rsidRPr="00443419">
        <w:rPr>
          <w:rFonts w:ascii="Times New Roman" w:eastAsia="Calibri" w:hAnsi="Times New Roman" w:cs="Times New Roman"/>
        </w:rPr>
        <w:t>As despesas para atender a esta licitação estão programadas em dotação</w:t>
      </w:r>
      <w:r w:rsidR="00B0607A" w:rsidRPr="00443419">
        <w:rPr>
          <w:rFonts w:ascii="Times New Roman" w:eastAsia="Calibri" w:hAnsi="Times New Roman" w:cs="Times New Roman"/>
        </w:rPr>
        <w:t xml:space="preserve"> orçamentária própria, prevista </w:t>
      </w:r>
      <w:r w:rsidRPr="00443419">
        <w:rPr>
          <w:rFonts w:ascii="Times New Roman" w:eastAsia="Calibri" w:hAnsi="Times New Roman" w:cs="Times New Roman"/>
        </w:rPr>
        <w:t xml:space="preserve">no orçamento da União para o exercício </w:t>
      </w:r>
      <w:r w:rsidR="0084351B" w:rsidRPr="00443419">
        <w:rPr>
          <w:rFonts w:ascii="Times New Roman" w:eastAsia="Calibri" w:hAnsi="Times New Roman" w:cs="Times New Roman"/>
        </w:rPr>
        <w:t>vigente</w:t>
      </w:r>
      <w:r w:rsidRPr="00443419">
        <w:rPr>
          <w:rFonts w:ascii="Times New Roman" w:eastAsia="Calibri" w:hAnsi="Times New Roman" w:cs="Times New Roman"/>
        </w:rPr>
        <w:t xml:space="preserve"> na classificação abaixo:</w:t>
      </w:r>
    </w:p>
    <w:p w:rsidR="00971CDB" w:rsidRPr="00443419" w:rsidRDefault="00971CDB" w:rsidP="00971CDB">
      <w:pPr>
        <w:jc w:val="both"/>
        <w:rPr>
          <w:rFonts w:ascii="Times New Roman" w:eastAsia="Calibri" w:hAnsi="Times New Roman" w:cs="Times New Roman"/>
        </w:rPr>
      </w:pPr>
      <w:r w:rsidRPr="00443419">
        <w:rPr>
          <w:rFonts w:ascii="Times New Roman" w:eastAsia="Calibri" w:hAnsi="Times New Roman" w:cs="Times New Roman"/>
          <w:highlight w:val="yellow"/>
        </w:rPr>
        <w:t>(incluir dotações)</w:t>
      </w:r>
      <w:r w:rsidRPr="00443419">
        <w:rPr>
          <w:rFonts w:ascii="Times New Roman" w:eastAsia="Calibri" w:hAnsi="Times New Roman" w:cs="Times New Roman"/>
        </w:rPr>
        <w:t xml:space="preserve"> </w:t>
      </w:r>
    </w:p>
    <w:p w:rsidR="00971CDB" w:rsidRPr="00443419" w:rsidRDefault="00971CDB" w:rsidP="00971CDB">
      <w:pPr>
        <w:jc w:val="both"/>
        <w:rPr>
          <w:rFonts w:ascii="Times New Roman" w:hAnsi="Times New Roman" w:cs="Times New Roman"/>
        </w:rPr>
      </w:pPr>
    </w:p>
    <w:p w:rsidR="00971CDB" w:rsidRPr="00443419" w:rsidRDefault="00971CDB" w:rsidP="00971CDB">
      <w:pPr>
        <w:jc w:val="center"/>
        <w:rPr>
          <w:rFonts w:ascii="Times New Roman" w:hAnsi="Times New Roman" w:cs="Times New Roman"/>
          <w:b/>
          <w:color w:val="FF0000"/>
          <w:u w:val="single"/>
        </w:rPr>
      </w:pPr>
      <w:r w:rsidRPr="00443419">
        <w:rPr>
          <w:rFonts w:ascii="Times New Roman" w:hAnsi="Times New Roman" w:cs="Times New Roman"/>
          <w:b/>
          <w:color w:val="FF0000"/>
          <w:highlight w:val="yellow"/>
          <w:u w:val="single"/>
        </w:rPr>
        <w:t>ou</w:t>
      </w:r>
    </w:p>
    <w:p w:rsidR="00971CDB" w:rsidRPr="00443419" w:rsidRDefault="00971CDB" w:rsidP="00971CDB">
      <w:pPr>
        <w:jc w:val="both"/>
        <w:rPr>
          <w:rFonts w:ascii="Times New Roman" w:hAnsi="Times New Roman" w:cs="Times New Roman"/>
        </w:rPr>
      </w:pPr>
    </w:p>
    <w:p w:rsidR="00971CDB" w:rsidRPr="00443419" w:rsidRDefault="00971CDB" w:rsidP="00B0607A">
      <w:pPr>
        <w:pStyle w:val="PargrafodaLista"/>
        <w:numPr>
          <w:ilvl w:val="1"/>
          <w:numId w:val="13"/>
        </w:numPr>
        <w:ind w:left="0" w:firstLine="0"/>
        <w:jc w:val="both"/>
        <w:rPr>
          <w:rFonts w:ascii="Times New Roman" w:hAnsi="Times New Roman" w:cs="Times New Roman"/>
        </w:rPr>
      </w:pPr>
      <w:r w:rsidRPr="00443419">
        <w:rPr>
          <w:rFonts w:ascii="Times New Roman" w:hAnsi="Times New Roman" w:cs="Times New Roman"/>
        </w:rPr>
        <w:t>Por se tratar de registro de preços não é necessário indicar a dotação orçamentária, portanto as mesmas serão informadas na formalização do contrato, nota de empenho ou outro instrumento hábil.</w:t>
      </w:r>
    </w:p>
    <w:p w:rsidR="00971CDB" w:rsidRPr="00443419" w:rsidRDefault="00971CDB" w:rsidP="00971CDB">
      <w:pPr>
        <w:pStyle w:val="PargrafodaLista"/>
        <w:ind w:left="405"/>
        <w:jc w:val="both"/>
        <w:rPr>
          <w:rFonts w:ascii="Times New Roman" w:hAnsi="Times New Roman" w:cs="Times New Roman"/>
        </w:rPr>
      </w:pPr>
    </w:p>
    <w:p w:rsidR="00443419" w:rsidRPr="00443419" w:rsidRDefault="00443419" w:rsidP="00443419">
      <w:pPr>
        <w:keepNext/>
        <w:keepLines/>
        <w:numPr>
          <w:ilvl w:val="0"/>
          <w:numId w:val="13"/>
        </w:numPr>
        <w:pBdr>
          <w:top w:val="nil"/>
          <w:left w:val="nil"/>
          <w:bottom w:val="nil"/>
          <w:right w:val="nil"/>
          <w:between w:val="nil"/>
        </w:pBdr>
        <w:shd w:val="clear" w:color="auto" w:fill="D7E3BC"/>
        <w:ind w:right="-30"/>
        <w:jc w:val="both"/>
        <w:rPr>
          <w:rFonts w:ascii="Times New Roman" w:hAnsi="Times New Roman" w:cs="Times New Roman"/>
          <w:color w:val="000000"/>
        </w:rPr>
      </w:pPr>
      <w:r>
        <w:rPr>
          <w:rFonts w:ascii="Times New Roman" w:eastAsia="Calibri" w:hAnsi="Times New Roman" w:cs="Times New Roman"/>
          <w:b/>
          <w:color w:val="000000"/>
        </w:rPr>
        <w:t xml:space="preserve">NECESSIDADE DE SIGILO </w:t>
      </w:r>
    </w:p>
    <w:p w:rsidR="00443419" w:rsidRDefault="00443419" w:rsidP="00443419">
      <w:pPr>
        <w:widowControl w:val="0"/>
        <w:tabs>
          <w:tab w:val="left" w:pos="794"/>
        </w:tabs>
        <w:autoSpaceDE w:val="0"/>
        <w:autoSpaceDN w:val="0"/>
        <w:spacing w:after="100"/>
        <w:jc w:val="both"/>
        <w:rPr>
          <w:rFonts w:ascii="Times New Roman" w:eastAsia="Times New Roman" w:hAnsi="Times New Roman" w:cs="Times New Roman"/>
          <w:b/>
        </w:rPr>
      </w:pPr>
    </w:p>
    <w:p w:rsidR="00443419" w:rsidRPr="00443419" w:rsidRDefault="00443419" w:rsidP="00443419">
      <w:pPr>
        <w:widowControl w:val="0"/>
        <w:tabs>
          <w:tab w:val="left" w:pos="794"/>
        </w:tabs>
        <w:autoSpaceDE w:val="0"/>
        <w:autoSpaceDN w:val="0"/>
        <w:spacing w:after="100"/>
        <w:jc w:val="both"/>
        <w:rPr>
          <w:rFonts w:ascii="Times New Roman" w:eastAsia="Times New Roman" w:hAnsi="Times New Roman" w:cs="Times New Roman"/>
        </w:rPr>
      </w:pPr>
      <w:r w:rsidRPr="00443419">
        <w:rPr>
          <w:rFonts w:ascii="Times New Roman" w:eastAsia="Times New Roman" w:hAnsi="Times New Roman" w:cs="Times New Roman"/>
        </w:rPr>
        <w:t xml:space="preserve">12.1. A contratação ora pretendida não exige, conforme </w:t>
      </w:r>
      <w:r w:rsidR="00563BE4">
        <w:rPr>
          <w:rFonts w:ascii="Times New Roman" w:eastAsia="Times New Roman" w:hAnsi="Times New Roman" w:cs="Times New Roman"/>
        </w:rPr>
        <w:t>a</w:t>
      </w:r>
      <w:r w:rsidRPr="00443419">
        <w:rPr>
          <w:rFonts w:ascii="Times New Roman" w:eastAsia="Times New Roman" w:hAnsi="Times New Roman" w:cs="Times New Roman"/>
        </w:rPr>
        <w:t xml:space="preserve">rt. 10 da IN CGNOR/ME Nº 58/2022, em sua integralidade, classificação sigilosa nos termos da Lei </w:t>
      </w:r>
      <w:r w:rsidR="00563BE4">
        <w:rPr>
          <w:rFonts w:ascii="Times New Roman" w:eastAsia="Times New Roman" w:hAnsi="Times New Roman" w:cs="Times New Roman"/>
        </w:rPr>
        <w:t>n</w:t>
      </w:r>
      <w:r w:rsidRPr="00443419">
        <w:rPr>
          <w:rFonts w:ascii="Times New Roman" w:eastAsia="Times New Roman" w:hAnsi="Times New Roman" w:cs="Times New Roman"/>
        </w:rPr>
        <w:t xml:space="preserve">º 12.527/2011 (Lei de Acesso à Informação), devendo o presente Termo de Referência ser anexado ao </w:t>
      </w:r>
      <w:r w:rsidR="00060E32">
        <w:rPr>
          <w:rFonts w:ascii="Times New Roman" w:eastAsia="Times New Roman" w:hAnsi="Times New Roman" w:cs="Times New Roman"/>
        </w:rPr>
        <w:t>Edital</w:t>
      </w:r>
      <w:r w:rsidRPr="00443419">
        <w:rPr>
          <w:rFonts w:ascii="Times New Roman" w:eastAsia="Times New Roman" w:hAnsi="Times New Roman" w:cs="Times New Roman"/>
        </w:rPr>
        <w:t>.</w:t>
      </w:r>
    </w:p>
    <w:p w:rsidR="00443419" w:rsidRPr="00443419" w:rsidRDefault="00443419" w:rsidP="00443419">
      <w:pPr>
        <w:spacing w:after="100"/>
        <w:jc w:val="both"/>
        <w:rPr>
          <w:rFonts w:ascii="Times New Roman" w:hAnsi="Times New Roman" w:cs="Times New Roman"/>
        </w:rPr>
      </w:pPr>
    </w:p>
    <w:p w:rsidR="00443419" w:rsidRPr="00443419" w:rsidRDefault="00B40B19" w:rsidP="00443419">
      <w:pPr>
        <w:keepNext/>
        <w:keepLines/>
        <w:numPr>
          <w:ilvl w:val="0"/>
          <w:numId w:val="13"/>
        </w:numPr>
        <w:pBdr>
          <w:top w:val="nil"/>
          <w:left w:val="nil"/>
          <w:bottom w:val="nil"/>
          <w:right w:val="nil"/>
          <w:between w:val="nil"/>
        </w:pBdr>
        <w:shd w:val="clear" w:color="auto" w:fill="D7E3BC"/>
        <w:ind w:right="-30"/>
        <w:jc w:val="both"/>
        <w:rPr>
          <w:rFonts w:ascii="Times New Roman" w:hAnsi="Times New Roman" w:cs="Times New Roman"/>
          <w:color w:val="000000"/>
        </w:rPr>
      </w:pPr>
      <w:r>
        <w:rPr>
          <w:rFonts w:ascii="Times New Roman" w:eastAsia="Calibri" w:hAnsi="Times New Roman" w:cs="Times New Roman"/>
          <w:b/>
          <w:color w:val="000000"/>
        </w:rPr>
        <w:t>ANEXOS</w:t>
      </w:r>
    </w:p>
    <w:p w:rsidR="00B40B19" w:rsidRDefault="00B40B19" w:rsidP="00443419">
      <w:pPr>
        <w:spacing w:after="100"/>
        <w:jc w:val="both"/>
        <w:rPr>
          <w:rFonts w:ascii="Times New Roman" w:hAnsi="Times New Roman" w:cs="Times New Roman"/>
        </w:rPr>
      </w:pPr>
    </w:p>
    <w:p w:rsidR="00443419" w:rsidRPr="00443419" w:rsidRDefault="00443419" w:rsidP="00443419">
      <w:pPr>
        <w:spacing w:after="100"/>
        <w:jc w:val="both"/>
        <w:rPr>
          <w:rFonts w:ascii="Times New Roman" w:hAnsi="Times New Roman" w:cs="Times New Roman"/>
        </w:rPr>
      </w:pPr>
      <w:r w:rsidRPr="00443419">
        <w:rPr>
          <w:rFonts w:ascii="Times New Roman" w:hAnsi="Times New Roman" w:cs="Times New Roman"/>
        </w:rPr>
        <w:t>13.1. Integra(m) este Termo de Referência, para todos os fins e efeitos, o(s) seguinte(s) anexo(s):</w:t>
      </w:r>
    </w:p>
    <w:p w:rsidR="00443419" w:rsidRPr="00443419" w:rsidRDefault="00443419" w:rsidP="00443419">
      <w:pPr>
        <w:spacing w:after="100"/>
        <w:jc w:val="both"/>
        <w:rPr>
          <w:rFonts w:ascii="Times New Roman" w:hAnsi="Times New Roman" w:cs="Times New Roman"/>
        </w:rPr>
      </w:pPr>
      <w:r w:rsidRPr="00443419">
        <w:rPr>
          <w:rFonts w:ascii="Times New Roman" w:hAnsi="Times New Roman" w:cs="Times New Roman"/>
        </w:rPr>
        <w:t xml:space="preserve">13.1.1. ANEXO I – </w:t>
      </w:r>
      <w:r w:rsidRPr="00443419">
        <w:rPr>
          <w:rFonts w:ascii="Times New Roman" w:hAnsi="Times New Roman" w:cs="Times New Roman"/>
          <w:highlight w:val="yellow"/>
        </w:rPr>
        <w:t>___</w:t>
      </w:r>
      <w:r w:rsidRPr="00443419">
        <w:rPr>
          <w:rFonts w:ascii="Times New Roman" w:hAnsi="Times New Roman" w:cs="Times New Roman"/>
        </w:rPr>
        <w:t xml:space="preserve">; </w:t>
      </w:r>
      <w:r w:rsidRPr="00443419">
        <w:rPr>
          <w:rFonts w:ascii="Times New Roman" w:hAnsi="Times New Roman" w:cs="Times New Roman"/>
          <w:color w:val="FF0000"/>
          <w:highlight w:val="yellow"/>
        </w:rPr>
        <w:t>(incluir anexos necessários)</w:t>
      </w:r>
    </w:p>
    <w:p w:rsidR="00443419" w:rsidRPr="00443419" w:rsidRDefault="00443419" w:rsidP="00971CDB">
      <w:pPr>
        <w:pStyle w:val="PargrafodaLista"/>
        <w:ind w:left="405"/>
        <w:jc w:val="both"/>
        <w:rPr>
          <w:rFonts w:ascii="Times New Roman" w:hAnsi="Times New Roman" w:cs="Times New Roman"/>
        </w:rPr>
      </w:pPr>
    </w:p>
    <w:p w:rsidR="00971CDB" w:rsidRPr="00443419" w:rsidRDefault="00971CDB" w:rsidP="00971CDB">
      <w:pPr>
        <w:jc w:val="both"/>
        <w:rPr>
          <w:rFonts w:ascii="Times New Roman" w:hAnsi="Times New Roman" w:cs="Times New Roman"/>
        </w:rPr>
      </w:pPr>
    </w:p>
    <w:p w:rsidR="0084351B" w:rsidRPr="00443419" w:rsidRDefault="0084351B" w:rsidP="00B0607A">
      <w:pPr>
        <w:shd w:val="clear" w:color="auto" w:fill="FFFFFF"/>
        <w:rPr>
          <w:rFonts w:ascii="Times New Roman" w:eastAsia="Calibri" w:hAnsi="Times New Roman" w:cs="Times New Roman"/>
        </w:rPr>
      </w:pPr>
    </w:p>
    <w:p w:rsidR="0084351B" w:rsidRPr="00443419" w:rsidRDefault="0084351B">
      <w:pPr>
        <w:shd w:val="clear" w:color="auto" w:fill="FFFFFF"/>
        <w:jc w:val="center"/>
        <w:rPr>
          <w:rFonts w:ascii="Times New Roman" w:eastAsia="Calibri" w:hAnsi="Times New Roman" w:cs="Times New Roman"/>
        </w:rPr>
      </w:pPr>
    </w:p>
    <w:p w:rsidR="0084351B" w:rsidRPr="00443419" w:rsidRDefault="0084351B">
      <w:pPr>
        <w:shd w:val="clear" w:color="auto" w:fill="FFFFFF"/>
        <w:jc w:val="center"/>
        <w:rPr>
          <w:rFonts w:ascii="Times New Roman" w:eastAsia="Calibri" w:hAnsi="Times New Roman" w:cs="Times New Roman"/>
          <w:highlight w:val="yellow"/>
        </w:rPr>
      </w:pPr>
    </w:p>
    <w:p w:rsidR="004F2BC2" w:rsidRPr="00443419" w:rsidRDefault="00FD3326">
      <w:pPr>
        <w:shd w:val="clear" w:color="auto" w:fill="FFFFFF"/>
        <w:jc w:val="center"/>
        <w:rPr>
          <w:rFonts w:ascii="Times New Roman" w:eastAsia="Calibri" w:hAnsi="Times New Roman" w:cs="Times New Roman"/>
        </w:rPr>
      </w:pPr>
      <w:r w:rsidRPr="00443419">
        <w:rPr>
          <w:rFonts w:ascii="Times New Roman" w:eastAsia="Calibri" w:hAnsi="Times New Roman" w:cs="Times New Roman"/>
          <w:highlight w:val="yellow"/>
        </w:rPr>
        <w:t>***</w:t>
      </w:r>
      <w:r w:rsidRPr="00443419">
        <w:rPr>
          <w:rFonts w:ascii="Times New Roman" w:eastAsia="Calibri" w:hAnsi="Times New Roman" w:cs="Times New Roman"/>
          <w:highlight w:val="white"/>
        </w:rPr>
        <w:t xml:space="preserve">, </w:t>
      </w:r>
      <w:r w:rsidRPr="00443419">
        <w:rPr>
          <w:rFonts w:ascii="Times New Roman" w:eastAsia="Calibri" w:hAnsi="Times New Roman" w:cs="Times New Roman"/>
          <w:highlight w:val="yellow"/>
        </w:rPr>
        <w:t>***</w:t>
      </w:r>
      <w:r w:rsidRPr="00443419">
        <w:rPr>
          <w:rFonts w:ascii="Times New Roman" w:eastAsia="Calibri" w:hAnsi="Times New Roman" w:cs="Times New Roman"/>
          <w:highlight w:val="white"/>
        </w:rPr>
        <w:t xml:space="preserve"> </w:t>
      </w:r>
      <w:r w:rsidRPr="00443419">
        <w:rPr>
          <w:rFonts w:ascii="Times New Roman" w:eastAsia="Calibri" w:hAnsi="Times New Roman" w:cs="Times New Roman"/>
          <w:color w:val="FF0000"/>
          <w:highlight w:val="white"/>
        </w:rPr>
        <w:t>local e data</w:t>
      </w:r>
      <w:r w:rsidRPr="00443419">
        <w:rPr>
          <w:rFonts w:ascii="Times New Roman" w:eastAsia="Calibri" w:hAnsi="Times New Roman" w:cs="Times New Roman"/>
          <w:color w:val="FF0000"/>
        </w:rPr>
        <w:t xml:space="preserve"> completa.</w:t>
      </w:r>
    </w:p>
    <w:p w:rsidR="004F2BC2" w:rsidRPr="00443419" w:rsidRDefault="004F2BC2">
      <w:pPr>
        <w:rPr>
          <w:rFonts w:ascii="Times New Roman" w:eastAsia="Calibri" w:hAnsi="Times New Roman" w:cs="Times New Roman"/>
        </w:rPr>
      </w:pPr>
    </w:p>
    <w:p w:rsidR="004F2BC2" w:rsidRPr="00443419" w:rsidRDefault="00FD3326">
      <w:pPr>
        <w:ind w:left="360"/>
        <w:jc w:val="center"/>
        <w:rPr>
          <w:rFonts w:ascii="Times New Roman" w:eastAsia="Calibri" w:hAnsi="Times New Roman" w:cs="Times New Roman"/>
        </w:rPr>
      </w:pPr>
      <w:r w:rsidRPr="00443419">
        <w:rPr>
          <w:rFonts w:ascii="Times New Roman" w:eastAsia="Calibri" w:hAnsi="Times New Roman" w:cs="Times New Roman"/>
        </w:rPr>
        <w:t>__________________________________</w:t>
      </w:r>
    </w:p>
    <w:p w:rsidR="004F2BC2" w:rsidRPr="00443419" w:rsidRDefault="00FD3326">
      <w:pPr>
        <w:ind w:left="360"/>
        <w:jc w:val="center"/>
        <w:rPr>
          <w:rFonts w:ascii="Times New Roman" w:eastAsia="Calibri" w:hAnsi="Times New Roman" w:cs="Times New Roman"/>
        </w:rPr>
      </w:pPr>
      <w:r w:rsidRPr="00443419">
        <w:rPr>
          <w:rFonts w:ascii="Times New Roman" w:eastAsia="Calibri" w:hAnsi="Times New Roman" w:cs="Times New Roman"/>
        </w:rPr>
        <w:t>Identificação e assinatura do servidor (ou equipe) responsável</w:t>
      </w:r>
    </w:p>
    <w:p w:rsidR="004F2BC2" w:rsidRPr="00443419" w:rsidRDefault="004F2BC2">
      <w:pPr>
        <w:ind w:left="360"/>
        <w:jc w:val="center"/>
        <w:rPr>
          <w:rFonts w:ascii="Times New Roman" w:eastAsia="Calibri" w:hAnsi="Times New Roman" w:cs="Times New Roman"/>
        </w:rPr>
      </w:pPr>
    </w:p>
    <w:p w:rsidR="004F2BC2" w:rsidRPr="00443419" w:rsidRDefault="004F2BC2">
      <w:pPr>
        <w:shd w:val="clear" w:color="auto" w:fill="FFFFFF"/>
        <w:tabs>
          <w:tab w:val="left" w:pos="567"/>
        </w:tabs>
        <w:jc w:val="both"/>
        <w:rPr>
          <w:rFonts w:ascii="Times New Roman" w:eastAsia="Calibri" w:hAnsi="Times New Roman" w:cs="Times New Roman"/>
          <w:b/>
          <w:color w:val="FF0000"/>
        </w:rPr>
      </w:pPr>
    </w:p>
    <w:p w:rsidR="004F2BC2" w:rsidRPr="00443419" w:rsidRDefault="004F2BC2">
      <w:pPr>
        <w:shd w:val="clear" w:color="auto" w:fill="FFFFFF"/>
        <w:tabs>
          <w:tab w:val="left" w:pos="567"/>
        </w:tabs>
        <w:jc w:val="both"/>
        <w:rPr>
          <w:rFonts w:ascii="Times New Roman" w:eastAsia="Calibri" w:hAnsi="Times New Roman" w:cs="Times New Roman"/>
          <w:b/>
          <w:color w:val="FF0000"/>
        </w:rPr>
      </w:pPr>
    </w:p>
    <w:p w:rsidR="00E57F30" w:rsidRPr="00443419" w:rsidRDefault="00E57F30">
      <w:pPr>
        <w:shd w:val="clear" w:color="auto" w:fill="FFFFFF"/>
        <w:tabs>
          <w:tab w:val="left" w:pos="567"/>
        </w:tabs>
        <w:jc w:val="both"/>
        <w:rPr>
          <w:rFonts w:ascii="Times New Roman" w:eastAsia="Calibri" w:hAnsi="Times New Roman" w:cs="Times New Roman"/>
          <w:b/>
          <w:color w:val="FF0000"/>
        </w:rPr>
      </w:pPr>
    </w:p>
    <w:p w:rsidR="00E57F30" w:rsidRPr="00443419" w:rsidRDefault="00E57F30">
      <w:pPr>
        <w:shd w:val="clear" w:color="auto" w:fill="FFFFFF"/>
        <w:tabs>
          <w:tab w:val="left" w:pos="567"/>
        </w:tabs>
        <w:jc w:val="both"/>
        <w:rPr>
          <w:rFonts w:ascii="Times New Roman" w:eastAsia="Calibri" w:hAnsi="Times New Roman" w:cs="Times New Roman"/>
          <w:b/>
          <w:color w:val="FF0000"/>
        </w:rPr>
      </w:pPr>
    </w:p>
    <w:p w:rsidR="00E57F30" w:rsidRPr="00443419" w:rsidRDefault="00E57F30">
      <w:pPr>
        <w:shd w:val="clear" w:color="auto" w:fill="FFFFFF"/>
        <w:tabs>
          <w:tab w:val="left" w:pos="567"/>
        </w:tabs>
        <w:jc w:val="both"/>
        <w:rPr>
          <w:rFonts w:ascii="Times New Roman" w:eastAsia="Calibri" w:hAnsi="Times New Roman" w:cs="Times New Roman"/>
          <w:b/>
          <w:color w:val="FF0000"/>
        </w:rPr>
      </w:pPr>
    </w:p>
    <w:p w:rsidR="00E57F30" w:rsidRPr="00443419" w:rsidRDefault="00E57F30">
      <w:pPr>
        <w:shd w:val="clear" w:color="auto" w:fill="FFFFFF"/>
        <w:tabs>
          <w:tab w:val="left" w:pos="567"/>
        </w:tabs>
        <w:jc w:val="both"/>
        <w:rPr>
          <w:rFonts w:ascii="Times New Roman" w:eastAsia="Calibri" w:hAnsi="Times New Roman" w:cs="Times New Roman"/>
          <w:b/>
          <w:color w:val="FF0000"/>
        </w:rPr>
      </w:pPr>
    </w:p>
    <w:p w:rsidR="00E57F30" w:rsidRPr="00443419" w:rsidRDefault="00E57F30">
      <w:pPr>
        <w:jc w:val="both"/>
        <w:rPr>
          <w:rFonts w:ascii="Times New Roman" w:eastAsia="Calibri" w:hAnsi="Times New Roman" w:cs="Times New Roman"/>
        </w:rPr>
      </w:pPr>
    </w:p>
    <w:sectPr w:rsidR="00E57F30" w:rsidRPr="00443419" w:rsidSect="00E917B7">
      <w:headerReference w:type="default" r:id="rId9"/>
      <w:footerReference w:type="default" r:id="rId10"/>
      <w:pgSz w:w="11906" w:h="16838"/>
      <w:pgMar w:top="635" w:right="709" w:bottom="709" w:left="1134"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D83" w:rsidRDefault="006C7D83">
      <w:r>
        <w:separator/>
      </w:r>
    </w:p>
  </w:endnote>
  <w:endnote w:type="continuationSeparator" w:id="0">
    <w:p w:rsidR="006C7D83" w:rsidRDefault="006C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A" w:rsidRPr="001C23CB" w:rsidRDefault="0005798A" w:rsidP="00E917B7">
    <w:pPr>
      <w:pStyle w:val="Rodap"/>
      <w:pBdr>
        <w:top w:val="thinThickSmallGap" w:sz="24" w:space="6" w:color="622423" w:themeColor="accent2" w:themeShade="7F"/>
      </w:pBdr>
      <w:shd w:val="clear" w:color="auto" w:fill="FFFFFF" w:themeFill="background1"/>
      <w:rPr>
        <w:rFonts w:ascii="Courier New" w:eastAsiaTheme="majorEastAsia" w:hAnsi="Courier New" w:cs="Courier New"/>
        <w:sz w:val="16"/>
        <w:szCs w:val="16"/>
      </w:rPr>
    </w:pPr>
    <w:r w:rsidRPr="00537D8E">
      <w:rPr>
        <w:rFonts w:ascii="Courier New" w:eastAsiaTheme="majorEastAsia" w:hAnsi="Courier New" w:cs="Courier New"/>
        <w:sz w:val="16"/>
        <w:szCs w:val="16"/>
      </w:rPr>
      <w:ptab w:relativeTo="margin" w:alignment="right" w:leader="none"/>
    </w:r>
    <w:r w:rsidRPr="00537D8E">
      <w:rPr>
        <w:rFonts w:ascii="Courier New" w:eastAsiaTheme="majorEastAsia" w:hAnsi="Courier New" w:cs="Courier New"/>
        <w:sz w:val="16"/>
        <w:szCs w:val="16"/>
      </w:rPr>
      <w:t>Página</w:t>
    </w:r>
    <w:r w:rsidRPr="001C23CB">
      <w:rPr>
        <w:rFonts w:ascii="Courier New" w:eastAsiaTheme="majorEastAsia" w:hAnsi="Courier New" w:cs="Courier New"/>
        <w:sz w:val="16"/>
        <w:szCs w:val="16"/>
      </w:rPr>
      <w:t xml:space="preserve"> </w:t>
    </w:r>
    <w:r w:rsidRPr="001C23CB">
      <w:rPr>
        <w:rFonts w:ascii="Courier New" w:hAnsi="Courier New" w:cs="Courier New"/>
        <w:sz w:val="16"/>
        <w:szCs w:val="16"/>
      </w:rPr>
      <w:fldChar w:fldCharType="begin"/>
    </w:r>
    <w:r w:rsidRPr="001C23CB">
      <w:rPr>
        <w:rFonts w:ascii="Courier New" w:hAnsi="Courier New" w:cs="Courier New"/>
        <w:sz w:val="16"/>
        <w:szCs w:val="16"/>
      </w:rPr>
      <w:instrText>PAGE   \* MERGEFORMAT</w:instrText>
    </w:r>
    <w:r w:rsidRPr="001C23CB">
      <w:rPr>
        <w:rFonts w:ascii="Courier New" w:hAnsi="Courier New" w:cs="Courier New"/>
        <w:sz w:val="16"/>
        <w:szCs w:val="16"/>
      </w:rPr>
      <w:fldChar w:fldCharType="separate"/>
    </w:r>
    <w:r w:rsidR="00EC2DE1" w:rsidRPr="00EC2DE1">
      <w:rPr>
        <w:rFonts w:ascii="Courier New" w:eastAsiaTheme="majorEastAsia" w:hAnsi="Courier New" w:cs="Courier New"/>
        <w:noProof/>
        <w:sz w:val="16"/>
        <w:szCs w:val="16"/>
      </w:rPr>
      <w:t>1</w:t>
    </w:r>
    <w:r w:rsidRPr="001C23CB">
      <w:rPr>
        <w:rFonts w:ascii="Courier New" w:hAnsi="Courier New" w:cs="Courier New"/>
        <w:sz w:val="16"/>
        <w:szCs w:val="16"/>
      </w:rPr>
      <w:fldChar w:fldCharType="end"/>
    </w:r>
  </w:p>
  <w:p w:rsidR="0005798A" w:rsidRDefault="000579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D83" w:rsidRDefault="006C7D83">
      <w:r>
        <w:separator/>
      </w:r>
    </w:p>
  </w:footnote>
  <w:footnote w:type="continuationSeparator" w:id="0">
    <w:p w:rsidR="006C7D83" w:rsidRDefault="006C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83F" w:rsidRDefault="0052683F" w:rsidP="0052683F">
    <w:pPr>
      <w:keepNext/>
      <w:tabs>
        <w:tab w:val="num" w:pos="0"/>
      </w:tabs>
      <w:overflowPunct w:val="0"/>
      <w:autoSpaceDE w:val="0"/>
      <w:jc w:val="center"/>
      <w:textAlignment w:val="baseline"/>
      <w:outlineLvl w:val="0"/>
      <w:rPr>
        <w:rFonts w:ascii="Times New Roman" w:eastAsia="Times New Roman" w:hAnsi="Times New Roman" w:cs="Times New Roman"/>
        <w:b/>
        <w:i/>
      </w:rPr>
    </w:pPr>
    <w:r>
      <w:rPr>
        <w:rFonts w:ascii="Times New Roman" w:eastAsia="Times New Roman" w:hAnsi="Times New Roman" w:cs="Times New Roman"/>
        <w:b/>
      </w:rPr>
      <w:t>TIMBRE DA SECRETARIA/SETOR</w:t>
    </w:r>
  </w:p>
  <w:p w:rsidR="0005798A" w:rsidRDefault="0005798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C5D"/>
    <w:multiLevelType w:val="multilevel"/>
    <w:tmpl w:val="4292556C"/>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C1D2D"/>
    <w:multiLevelType w:val="multilevel"/>
    <w:tmpl w:val="EADE0AF2"/>
    <w:lvl w:ilvl="0">
      <w:start w:val="9"/>
      <w:numFmt w:val="decimal"/>
      <w:lvlText w:val="%1."/>
      <w:lvlJc w:val="left"/>
      <w:pPr>
        <w:ind w:left="3905"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113E9"/>
    <w:multiLevelType w:val="multilevel"/>
    <w:tmpl w:val="E8A222B6"/>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3" w15:restartNumberingAfterBreak="0">
    <w:nsid w:val="0B2D7839"/>
    <w:multiLevelType w:val="multilevel"/>
    <w:tmpl w:val="97F06D68"/>
    <w:lvl w:ilvl="0">
      <w:start w:val="7"/>
      <w:numFmt w:val="decimal"/>
      <w:lvlText w:val="%1."/>
      <w:lvlJc w:val="left"/>
      <w:pPr>
        <w:ind w:left="360" w:hanging="360"/>
      </w:pPr>
      <w:rPr>
        <w:rFonts w:ascii="Calibri" w:eastAsia="Calibri" w:hAnsi="Calibri" w:cs="Calibri" w:hint="default"/>
        <w:b/>
      </w:rPr>
    </w:lvl>
    <w:lvl w:ilvl="1">
      <w:start w:val="15"/>
      <w:numFmt w:val="decimal"/>
      <w:lvlText w:val="%1.%2."/>
      <w:lvlJc w:val="left"/>
      <w:pPr>
        <w:ind w:left="3977" w:hanging="432"/>
      </w:pPr>
      <w:rPr>
        <w:rFonts w:ascii="Calibri" w:eastAsia="Calibri" w:hAnsi="Calibri" w:cs="Calibri" w:hint="default"/>
        <w:b/>
        <w:color w:val="000000"/>
        <w:sz w:val="22"/>
        <w:szCs w:val="22"/>
      </w:rPr>
    </w:lvl>
    <w:lvl w:ilvl="2">
      <w:start w:val="1"/>
      <w:numFmt w:val="decimal"/>
      <w:lvlText w:val="%1.%2.%3."/>
      <w:lvlJc w:val="left"/>
      <w:pPr>
        <w:ind w:left="3623" w:hanging="504"/>
      </w:pPr>
      <w:rPr>
        <w:rFonts w:ascii="Calibri" w:eastAsia="Calibri" w:hAnsi="Calibri" w:cs="Calibri" w:hint="default"/>
        <w:b/>
        <w:i w:val="0"/>
        <w:strike w:val="0"/>
        <w:color w:val="000000"/>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94454"/>
    <w:multiLevelType w:val="multilevel"/>
    <w:tmpl w:val="143EE72A"/>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CC0BBF"/>
    <w:multiLevelType w:val="multilevel"/>
    <w:tmpl w:val="7A220FB8"/>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7D50B05"/>
    <w:multiLevelType w:val="multilevel"/>
    <w:tmpl w:val="45AC6DC4"/>
    <w:lvl w:ilvl="0">
      <w:start w:val="8"/>
      <w:numFmt w:val="decimal"/>
      <w:lvlText w:val="%1."/>
      <w:lvlJc w:val="left"/>
      <w:pPr>
        <w:ind w:left="360" w:hanging="360"/>
      </w:pPr>
      <w:rPr>
        <w:rFonts w:ascii="Calibri" w:eastAsia="Calibri" w:hAnsi="Calibri" w:cs="Calibri" w:hint="default"/>
        <w:color w:val="000000"/>
        <w:sz w:val="22"/>
      </w:rPr>
    </w:lvl>
    <w:lvl w:ilvl="1">
      <w:start w:val="1"/>
      <w:numFmt w:val="decimal"/>
      <w:lvlText w:val="%1.%2."/>
      <w:lvlJc w:val="left"/>
      <w:pPr>
        <w:ind w:left="360" w:hanging="360"/>
      </w:pPr>
      <w:rPr>
        <w:rFonts w:ascii="Calibri" w:eastAsia="Calibri" w:hAnsi="Calibri" w:cs="Calibri" w:hint="default"/>
        <w:b/>
        <w:color w:val="000000"/>
        <w:sz w:val="22"/>
      </w:rPr>
    </w:lvl>
    <w:lvl w:ilvl="2">
      <w:start w:val="1"/>
      <w:numFmt w:val="decimal"/>
      <w:lvlText w:val="%1.%2.%3."/>
      <w:lvlJc w:val="left"/>
      <w:pPr>
        <w:ind w:left="720" w:hanging="720"/>
      </w:pPr>
      <w:rPr>
        <w:rFonts w:ascii="Calibri" w:eastAsia="Calibri" w:hAnsi="Calibri" w:cs="Calibri" w:hint="default"/>
        <w:b/>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7" w15:restartNumberingAfterBreak="0">
    <w:nsid w:val="18A3499B"/>
    <w:multiLevelType w:val="multilevel"/>
    <w:tmpl w:val="2B56EF2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390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E4D9F"/>
    <w:multiLevelType w:val="multilevel"/>
    <w:tmpl w:val="2F5C5C8E"/>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F4B3EB9"/>
    <w:multiLevelType w:val="multilevel"/>
    <w:tmpl w:val="0C5208D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DD0BCA"/>
    <w:multiLevelType w:val="multilevel"/>
    <w:tmpl w:val="0786E3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B96964"/>
    <w:multiLevelType w:val="multilevel"/>
    <w:tmpl w:val="ED3C9E80"/>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07EAF"/>
    <w:multiLevelType w:val="multilevel"/>
    <w:tmpl w:val="B8D2F19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E26AB4"/>
    <w:multiLevelType w:val="multilevel"/>
    <w:tmpl w:val="ADFC2C9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val="0"/>
        <w:color w:val="000000"/>
        <w:sz w:val="22"/>
        <w:szCs w:val="22"/>
      </w:rPr>
    </w:lvl>
    <w:lvl w:ilvl="2">
      <w:start w:val="1"/>
      <w:numFmt w:val="decimal"/>
      <w:lvlText w:val="%1.%2.%3."/>
      <w:lvlJc w:val="left"/>
      <w:pPr>
        <w:ind w:left="1571" w:hanging="720"/>
      </w:pPr>
      <w:rPr>
        <w:rFonts w:ascii="Calibri" w:eastAsia="Calibri" w:hAnsi="Calibri" w:cs="Calibri"/>
        <w:b w:val="0"/>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4" w15:restartNumberingAfterBreak="0">
    <w:nsid w:val="45E46CAC"/>
    <w:multiLevelType w:val="multilevel"/>
    <w:tmpl w:val="5E36B9DA"/>
    <w:lvl w:ilvl="0">
      <w:start w:val="5"/>
      <w:numFmt w:val="decimal"/>
      <w:lvlText w:val="%1"/>
      <w:lvlJc w:val="left"/>
      <w:pPr>
        <w:ind w:left="785" w:hanging="567"/>
        <w:jc w:val="left"/>
      </w:pPr>
      <w:rPr>
        <w:rFonts w:hint="default"/>
        <w:lang w:val="pt-PT" w:eastAsia="en-US" w:bidi="ar-SA"/>
      </w:rPr>
    </w:lvl>
    <w:lvl w:ilvl="1">
      <w:start w:val="1"/>
      <w:numFmt w:val="decimal"/>
      <w:lvlText w:val="%1.%2."/>
      <w:lvlJc w:val="left"/>
      <w:pPr>
        <w:ind w:left="8364"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lowerLetter"/>
      <w:lvlText w:val="%3)"/>
      <w:lvlJc w:val="left"/>
      <w:pPr>
        <w:ind w:left="6804" w:hanging="708"/>
        <w:jc w:val="left"/>
      </w:pPr>
      <w:rPr>
        <w:rFonts w:ascii="Times New Roman" w:eastAsia="Times New Roman" w:hAnsi="Times New Roman" w:cs="Times New Roman"/>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15" w15:restartNumberingAfterBreak="0">
    <w:nsid w:val="4C2026DE"/>
    <w:multiLevelType w:val="multilevel"/>
    <w:tmpl w:val="6F7C6F46"/>
    <w:lvl w:ilvl="0">
      <w:start w:val="13"/>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jc w:val="left"/>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16" w15:restartNumberingAfterBreak="0">
    <w:nsid w:val="4C9128D2"/>
    <w:multiLevelType w:val="hybridMultilevel"/>
    <w:tmpl w:val="5642854C"/>
    <w:lvl w:ilvl="0" w:tplc="54000B4C">
      <w:start w:val="1"/>
      <w:numFmt w:val="lowerLetter"/>
      <w:lvlText w:val="%1)"/>
      <w:lvlJc w:val="left"/>
      <w:pPr>
        <w:ind w:left="218" w:hanging="267"/>
        <w:jc w:val="left"/>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17" w15:restartNumberingAfterBreak="0">
    <w:nsid w:val="57AA4E11"/>
    <w:multiLevelType w:val="multilevel"/>
    <w:tmpl w:val="9C82D796"/>
    <w:lvl w:ilvl="0">
      <w:start w:val="14"/>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18" w15:restartNumberingAfterBreak="0">
    <w:nsid w:val="5DAE2B7D"/>
    <w:multiLevelType w:val="multilevel"/>
    <w:tmpl w:val="4A22768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9F25AB"/>
    <w:multiLevelType w:val="multilevel"/>
    <w:tmpl w:val="76EE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372668"/>
    <w:multiLevelType w:val="multilevel"/>
    <w:tmpl w:val="380A24BE"/>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3410" w:hanging="432"/>
      </w:pPr>
      <w:rPr>
        <w:rFonts w:ascii="Calibri" w:eastAsia="Calibri" w:hAnsi="Calibri" w:cs="Calibri"/>
        <w:b/>
        <w:color w:val="000000"/>
        <w:sz w:val="22"/>
        <w:szCs w:val="22"/>
      </w:rPr>
    </w:lvl>
    <w:lvl w:ilvl="2">
      <w:start w:val="1"/>
      <w:numFmt w:val="decimal"/>
      <w:lvlText w:val="%1.%2.%3."/>
      <w:lvlJc w:val="left"/>
      <w:pPr>
        <w:ind w:left="631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5449AB"/>
    <w:multiLevelType w:val="multilevel"/>
    <w:tmpl w:val="E2B0178C"/>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9"/>
  </w:num>
  <w:num w:numId="4">
    <w:abstractNumId w:val="0"/>
  </w:num>
  <w:num w:numId="5">
    <w:abstractNumId w:val="12"/>
  </w:num>
  <w:num w:numId="6">
    <w:abstractNumId w:val="21"/>
  </w:num>
  <w:num w:numId="7">
    <w:abstractNumId w:val="19"/>
  </w:num>
  <w:num w:numId="8">
    <w:abstractNumId w:val="11"/>
  </w:num>
  <w:num w:numId="9">
    <w:abstractNumId w:val="4"/>
  </w:num>
  <w:num w:numId="10">
    <w:abstractNumId w:val="20"/>
  </w:num>
  <w:num w:numId="11">
    <w:abstractNumId w:val="2"/>
  </w:num>
  <w:num w:numId="12">
    <w:abstractNumId w:val="5"/>
  </w:num>
  <w:num w:numId="13">
    <w:abstractNumId w:val="13"/>
  </w:num>
  <w:num w:numId="14">
    <w:abstractNumId w:val="3"/>
  </w:num>
  <w:num w:numId="15">
    <w:abstractNumId w:val="7"/>
  </w:num>
  <w:num w:numId="16">
    <w:abstractNumId w:val="18"/>
  </w:num>
  <w:num w:numId="17">
    <w:abstractNumId w:val="1"/>
  </w:num>
  <w:num w:numId="18">
    <w:abstractNumId w:val="14"/>
  </w:num>
  <w:num w:numId="19">
    <w:abstractNumId w:val="16"/>
  </w:num>
  <w:num w:numId="20">
    <w:abstractNumId w:val="1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C2"/>
    <w:rsid w:val="00013B26"/>
    <w:rsid w:val="00021B22"/>
    <w:rsid w:val="00022AF5"/>
    <w:rsid w:val="00023DE0"/>
    <w:rsid w:val="00026240"/>
    <w:rsid w:val="00032A7B"/>
    <w:rsid w:val="00051FFE"/>
    <w:rsid w:val="0005798A"/>
    <w:rsid w:val="00060E32"/>
    <w:rsid w:val="00073369"/>
    <w:rsid w:val="00074A79"/>
    <w:rsid w:val="0007695B"/>
    <w:rsid w:val="00085BEE"/>
    <w:rsid w:val="000876A2"/>
    <w:rsid w:val="00091CA5"/>
    <w:rsid w:val="000926CA"/>
    <w:rsid w:val="000A09E6"/>
    <w:rsid w:val="000B2442"/>
    <w:rsid w:val="000C6296"/>
    <w:rsid w:val="000D34EF"/>
    <w:rsid w:val="000E62A2"/>
    <w:rsid w:val="000E6725"/>
    <w:rsid w:val="000F41B1"/>
    <w:rsid w:val="00104499"/>
    <w:rsid w:val="0011319C"/>
    <w:rsid w:val="001517D8"/>
    <w:rsid w:val="00152161"/>
    <w:rsid w:val="00190845"/>
    <w:rsid w:val="00191EA1"/>
    <w:rsid w:val="001921A5"/>
    <w:rsid w:val="001C2893"/>
    <w:rsid w:val="001C6A3D"/>
    <w:rsid w:val="002061B1"/>
    <w:rsid w:val="00235AE0"/>
    <w:rsid w:val="00247125"/>
    <w:rsid w:val="00250FFC"/>
    <w:rsid w:val="00257871"/>
    <w:rsid w:val="00280865"/>
    <w:rsid w:val="0029670B"/>
    <w:rsid w:val="002A5108"/>
    <w:rsid w:val="002A7D63"/>
    <w:rsid w:val="002C33B6"/>
    <w:rsid w:val="002C4B23"/>
    <w:rsid w:val="002D0D7E"/>
    <w:rsid w:val="002D3F00"/>
    <w:rsid w:val="002E4ABF"/>
    <w:rsid w:val="002F4571"/>
    <w:rsid w:val="002F7728"/>
    <w:rsid w:val="003038F0"/>
    <w:rsid w:val="00305C85"/>
    <w:rsid w:val="00307810"/>
    <w:rsid w:val="00316608"/>
    <w:rsid w:val="003329C0"/>
    <w:rsid w:val="00333FCC"/>
    <w:rsid w:val="0034442F"/>
    <w:rsid w:val="0034718E"/>
    <w:rsid w:val="00360887"/>
    <w:rsid w:val="00376061"/>
    <w:rsid w:val="00376CAD"/>
    <w:rsid w:val="00392636"/>
    <w:rsid w:val="003935DC"/>
    <w:rsid w:val="003B656A"/>
    <w:rsid w:val="003C7BEC"/>
    <w:rsid w:val="003F13B2"/>
    <w:rsid w:val="003F3212"/>
    <w:rsid w:val="004233B6"/>
    <w:rsid w:val="004264B7"/>
    <w:rsid w:val="00426831"/>
    <w:rsid w:val="0043435F"/>
    <w:rsid w:val="00440585"/>
    <w:rsid w:val="00443419"/>
    <w:rsid w:val="00450EBF"/>
    <w:rsid w:val="00456F22"/>
    <w:rsid w:val="004665B2"/>
    <w:rsid w:val="00467B52"/>
    <w:rsid w:val="00472737"/>
    <w:rsid w:val="00473B5E"/>
    <w:rsid w:val="004742FA"/>
    <w:rsid w:val="0049390F"/>
    <w:rsid w:val="00494239"/>
    <w:rsid w:val="004A10FD"/>
    <w:rsid w:val="004A1BAE"/>
    <w:rsid w:val="004A50B4"/>
    <w:rsid w:val="004B2346"/>
    <w:rsid w:val="004C41B4"/>
    <w:rsid w:val="004C4B4B"/>
    <w:rsid w:val="004D00B7"/>
    <w:rsid w:val="004D7864"/>
    <w:rsid w:val="004D7865"/>
    <w:rsid w:val="004E2614"/>
    <w:rsid w:val="004E678B"/>
    <w:rsid w:val="004F0538"/>
    <w:rsid w:val="004F2BC2"/>
    <w:rsid w:val="004F35D0"/>
    <w:rsid w:val="005026C1"/>
    <w:rsid w:val="005026DB"/>
    <w:rsid w:val="00503484"/>
    <w:rsid w:val="0051610A"/>
    <w:rsid w:val="0052683F"/>
    <w:rsid w:val="0053253D"/>
    <w:rsid w:val="00541FCB"/>
    <w:rsid w:val="00544811"/>
    <w:rsid w:val="005508A4"/>
    <w:rsid w:val="00551241"/>
    <w:rsid w:val="005543C1"/>
    <w:rsid w:val="00563BE4"/>
    <w:rsid w:val="00567583"/>
    <w:rsid w:val="00572B18"/>
    <w:rsid w:val="00584213"/>
    <w:rsid w:val="00586EEF"/>
    <w:rsid w:val="005A2E2E"/>
    <w:rsid w:val="005A45EA"/>
    <w:rsid w:val="005C29C0"/>
    <w:rsid w:val="005C6934"/>
    <w:rsid w:val="005D3F0E"/>
    <w:rsid w:val="005D68A8"/>
    <w:rsid w:val="005E7650"/>
    <w:rsid w:val="005F21F9"/>
    <w:rsid w:val="005F3502"/>
    <w:rsid w:val="0060032E"/>
    <w:rsid w:val="00601568"/>
    <w:rsid w:val="00617C50"/>
    <w:rsid w:val="006218A7"/>
    <w:rsid w:val="00621B59"/>
    <w:rsid w:val="006235C3"/>
    <w:rsid w:val="006335F5"/>
    <w:rsid w:val="00637A06"/>
    <w:rsid w:val="00642881"/>
    <w:rsid w:val="00656D02"/>
    <w:rsid w:val="0066527B"/>
    <w:rsid w:val="00673232"/>
    <w:rsid w:val="00677FC9"/>
    <w:rsid w:val="00680CD3"/>
    <w:rsid w:val="00684D20"/>
    <w:rsid w:val="00685608"/>
    <w:rsid w:val="006A5117"/>
    <w:rsid w:val="006B3E27"/>
    <w:rsid w:val="006B5FA4"/>
    <w:rsid w:val="006C08C9"/>
    <w:rsid w:val="006C47BC"/>
    <w:rsid w:val="006C7D83"/>
    <w:rsid w:val="006D1CDF"/>
    <w:rsid w:val="006D7275"/>
    <w:rsid w:val="006E16D0"/>
    <w:rsid w:val="006E41EB"/>
    <w:rsid w:val="006E75DF"/>
    <w:rsid w:val="006F03F9"/>
    <w:rsid w:val="00706DED"/>
    <w:rsid w:val="0071374E"/>
    <w:rsid w:val="00715D2D"/>
    <w:rsid w:val="00723F8F"/>
    <w:rsid w:val="00724080"/>
    <w:rsid w:val="007265C0"/>
    <w:rsid w:val="00726BD7"/>
    <w:rsid w:val="007307AC"/>
    <w:rsid w:val="00731239"/>
    <w:rsid w:val="00737861"/>
    <w:rsid w:val="00742ABE"/>
    <w:rsid w:val="007758BA"/>
    <w:rsid w:val="007849EE"/>
    <w:rsid w:val="00786309"/>
    <w:rsid w:val="00790E9B"/>
    <w:rsid w:val="00797D15"/>
    <w:rsid w:val="007D2536"/>
    <w:rsid w:val="007D7850"/>
    <w:rsid w:val="007E12E3"/>
    <w:rsid w:val="007E4B90"/>
    <w:rsid w:val="0081046C"/>
    <w:rsid w:val="00810544"/>
    <w:rsid w:val="008137DA"/>
    <w:rsid w:val="00814B30"/>
    <w:rsid w:val="0084351B"/>
    <w:rsid w:val="00847219"/>
    <w:rsid w:val="00851B9B"/>
    <w:rsid w:val="0086209F"/>
    <w:rsid w:val="008729E7"/>
    <w:rsid w:val="00877696"/>
    <w:rsid w:val="00886D8D"/>
    <w:rsid w:val="008B006C"/>
    <w:rsid w:val="008C6A96"/>
    <w:rsid w:val="008F4D6E"/>
    <w:rsid w:val="00934B96"/>
    <w:rsid w:val="00936989"/>
    <w:rsid w:val="00937560"/>
    <w:rsid w:val="0093762C"/>
    <w:rsid w:val="00941E37"/>
    <w:rsid w:val="0094328E"/>
    <w:rsid w:val="009445F4"/>
    <w:rsid w:val="00951B70"/>
    <w:rsid w:val="00971CDB"/>
    <w:rsid w:val="0097428D"/>
    <w:rsid w:val="00982E0D"/>
    <w:rsid w:val="00997DE3"/>
    <w:rsid w:val="009B0722"/>
    <w:rsid w:val="009C19AB"/>
    <w:rsid w:val="009E1865"/>
    <w:rsid w:val="009F1A00"/>
    <w:rsid w:val="00A006A4"/>
    <w:rsid w:val="00A02076"/>
    <w:rsid w:val="00A02651"/>
    <w:rsid w:val="00A05CF5"/>
    <w:rsid w:val="00A06B58"/>
    <w:rsid w:val="00A06C35"/>
    <w:rsid w:val="00A14B13"/>
    <w:rsid w:val="00A16706"/>
    <w:rsid w:val="00A2441F"/>
    <w:rsid w:val="00A31745"/>
    <w:rsid w:val="00A4506E"/>
    <w:rsid w:val="00A50D8E"/>
    <w:rsid w:val="00A7688E"/>
    <w:rsid w:val="00A82BD7"/>
    <w:rsid w:val="00A8377E"/>
    <w:rsid w:val="00A92843"/>
    <w:rsid w:val="00A93663"/>
    <w:rsid w:val="00A96AA1"/>
    <w:rsid w:val="00A97B7D"/>
    <w:rsid w:val="00AB0147"/>
    <w:rsid w:val="00AB25AE"/>
    <w:rsid w:val="00AB3628"/>
    <w:rsid w:val="00AB3BA9"/>
    <w:rsid w:val="00AB6B82"/>
    <w:rsid w:val="00AC37AA"/>
    <w:rsid w:val="00AC5FDE"/>
    <w:rsid w:val="00AD555E"/>
    <w:rsid w:val="00AE07FF"/>
    <w:rsid w:val="00AE3B23"/>
    <w:rsid w:val="00AF3C4B"/>
    <w:rsid w:val="00B031E0"/>
    <w:rsid w:val="00B0607A"/>
    <w:rsid w:val="00B13A3D"/>
    <w:rsid w:val="00B2234E"/>
    <w:rsid w:val="00B227F6"/>
    <w:rsid w:val="00B30D14"/>
    <w:rsid w:val="00B32B68"/>
    <w:rsid w:val="00B40B19"/>
    <w:rsid w:val="00B45FD9"/>
    <w:rsid w:val="00B60394"/>
    <w:rsid w:val="00B63A46"/>
    <w:rsid w:val="00B63FC4"/>
    <w:rsid w:val="00B66F2C"/>
    <w:rsid w:val="00B8184F"/>
    <w:rsid w:val="00B81D0D"/>
    <w:rsid w:val="00B86AD7"/>
    <w:rsid w:val="00B93F5E"/>
    <w:rsid w:val="00BA1667"/>
    <w:rsid w:val="00BB3BEE"/>
    <w:rsid w:val="00BC3D1F"/>
    <w:rsid w:val="00BD2AB9"/>
    <w:rsid w:val="00BD7E52"/>
    <w:rsid w:val="00BE6078"/>
    <w:rsid w:val="00BE7067"/>
    <w:rsid w:val="00BF3B74"/>
    <w:rsid w:val="00BF59B4"/>
    <w:rsid w:val="00C04A27"/>
    <w:rsid w:val="00C129D8"/>
    <w:rsid w:val="00C1687E"/>
    <w:rsid w:val="00C27BED"/>
    <w:rsid w:val="00C35960"/>
    <w:rsid w:val="00C41F5C"/>
    <w:rsid w:val="00C44590"/>
    <w:rsid w:val="00C44C69"/>
    <w:rsid w:val="00C50643"/>
    <w:rsid w:val="00C55C9C"/>
    <w:rsid w:val="00C61AC9"/>
    <w:rsid w:val="00C67494"/>
    <w:rsid w:val="00C71451"/>
    <w:rsid w:val="00C83413"/>
    <w:rsid w:val="00CB1C89"/>
    <w:rsid w:val="00CD4417"/>
    <w:rsid w:val="00CE217A"/>
    <w:rsid w:val="00CE2BF8"/>
    <w:rsid w:val="00CE38B1"/>
    <w:rsid w:val="00CE4EF5"/>
    <w:rsid w:val="00CE565C"/>
    <w:rsid w:val="00CF3689"/>
    <w:rsid w:val="00D0103F"/>
    <w:rsid w:val="00D02C99"/>
    <w:rsid w:val="00D32793"/>
    <w:rsid w:val="00D423D4"/>
    <w:rsid w:val="00D44B89"/>
    <w:rsid w:val="00D57650"/>
    <w:rsid w:val="00D606E3"/>
    <w:rsid w:val="00D7320F"/>
    <w:rsid w:val="00D76A95"/>
    <w:rsid w:val="00D81578"/>
    <w:rsid w:val="00DA749A"/>
    <w:rsid w:val="00DB549D"/>
    <w:rsid w:val="00DB6859"/>
    <w:rsid w:val="00DC4946"/>
    <w:rsid w:val="00DD2473"/>
    <w:rsid w:val="00DD2C0A"/>
    <w:rsid w:val="00DE4681"/>
    <w:rsid w:val="00DF5035"/>
    <w:rsid w:val="00DF5192"/>
    <w:rsid w:val="00DF5741"/>
    <w:rsid w:val="00DF654F"/>
    <w:rsid w:val="00E03F37"/>
    <w:rsid w:val="00E0543A"/>
    <w:rsid w:val="00E250A7"/>
    <w:rsid w:val="00E25EAA"/>
    <w:rsid w:val="00E34631"/>
    <w:rsid w:val="00E35AB3"/>
    <w:rsid w:val="00E437D8"/>
    <w:rsid w:val="00E45874"/>
    <w:rsid w:val="00E57F30"/>
    <w:rsid w:val="00E7036F"/>
    <w:rsid w:val="00E769B1"/>
    <w:rsid w:val="00E8189C"/>
    <w:rsid w:val="00E8245B"/>
    <w:rsid w:val="00E86F6F"/>
    <w:rsid w:val="00E917B7"/>
    <w:rsid w:val="00EA3CDD"/>
    <w:rsid w:val="00EA41F1"/>
    <w:rsid w:val="00EA65F5"/>
    <w:rsid w:val="00EB6AEE"/>
    <w:rsid w:val="00EC2DE1"/>
    <w:rsid w:val="00F01871"/>
    <w:rsid w:val="00F029B6"/>
    <w:rsid w:val="00F05949"/>
    <w:rsid w:val="00F13B07"/>
    <w:rsid w:val="00F2251B"/>
    <w:rsid w:val="00F46851"/>
    <w:rsid w:val="00F51B03"/>
    <w:rsid w:val="00F51C57"/>
    <w:rsid w:val="00F6601E"/>
    <w:rsid w:val="00F7162B"/>
    <w:rsid w:val="00F76EFA"/>
    <w:rsid w:val="00F93143"/>
    <w:rsid w:val="00F96414"/>
    <w:rsid w:val="00FA2E26"/>
    <w:rsid w:val="00FA6116"/>
    <w:rsid w:val="00FB0BAF"/>
    <w:rsid w:val="00FD3326"/>
    <w:rsid w:val="00FD7246"/>
    <w:rsid w:val="00FE3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C20E7-9414-45DB-A851-B40CFBD2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orpodetexto">
    <w:name w:val="Body Text"/>
    <w:basedOn w:val="Normal"/>
    <w:link w:val="CorpodetextoChar"/>
    <w:uiPriority w:val="1"/>
    <w:qFormat/>
    <w:rsid w:val="002C33B6"/>
    <w:pPr>
      <w:widowControl w:val="0"/>
      <w:autoSpaceDE w:val="0"/>
      <w:autoSpaceDN w:val="0"/>
    </w:pPr>
    <w:rPr>
      <w:rFonts w:ascii="Times New Roman" w:eastAsia="Times New Roman" w:hAnsi="Times New Roman" w:cs="Times New Roman"/>
      <w:lang w:eastAsia="en-US"/>
    </w:rPr>
  </w:style>
  <w:style w:type="character" w:customStyle="1" w:styleId="CorpodetextoChar">
    <w:name w:val="Corpo de texto Char"/>
    <w:basedOn w:val="Fontepargpadro"/>
    <w:link w:val="Corpodetexto"/>
    <w:uiPriority w:val="1"/>
    <w:rsid w:val="002C33B6"/>
    <w:rPr>
      <w:rFonts w:ascii="Times New Roman" w:eastAsia="Times New Roman" w:hAnsi="Times New Roman" w:cs="Times New Roman"/>
      <w:lang w:eastAsia="en-US"/>
    </w:rPr>
  </w:style>
  <w:style w:type="paragraph" w:styleId="PargrafodaLista">
    <w:name w:val="List Paragraph"/>
    <w:basedOn w:val="Normal"/>
    <w:uiPriority w:val="1"/>
    <w:qFormat/>
    <w:rsid w:val="00DF654F"/>
    <w:pPr>
      <w:ind w:left="720"/>
      <w:contextualSpacing/>
    </w:pPr>
  </w:style>
  <w:style w:type="paragraph" w:styleId="Cabealho">
    <w:name w:val="header"/>
    <w:aliases w:val="Char Char Char Char Char Char,Char Char Char Char,Char,hd,he"/>
    <w:basedOn w:val="Normal"/>
    <w:link w:val="CabealhoChar"/>
    <w:uiPriority w:val="99"/>
    <w:unhideWhenUsed/>
    <w:rsid w:val="00E917B7"/>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E917B7"/>
  </w:style>
  <w:style w:type="paragraph" w:styleId="Rodap">
    <w:name w:val="footer"/>
    <w:basedOn w:val="Normal"/>
    <w:link w:val="RodapChar"/>
    <w:uiPriority w:val="99"/>
    <w:unhideWhenUsed/>
    <w:rsid w:val="00E917B7"/>
    <w:pPr>
      <w:tabs>
        <w:tab w:val="center" w:pos="4252"/>
        <w:tab w:val="right" w:pos="8504"/>
      </w:tabs>
    </w:pPr>
  </w:style>
  <w:style w:type="character" w:customStyle="1" w:styleId="RodapChar">
    <w:name w:val="Rodapé Char"/>
    <w:basedOn w:val="Fontepargpadro"/>
    <w:link w:val="Rodap"/>
    <w:uiPriority w:val="99"/>
    <w:rsid w:val="00E917B7"/>
  </w:style>
  <w:style w:type="paragraph" w:styleId="Textodebalo">
    <w:name w:val="Balloon Text"/>
    <w:basedOn w:val="Normal"/>
    <w:link w:val="TextodebaloChar"/>
    <w:uiPriority w:val="99"/>
    <w:semiHidden/>
    <w:unhideWhenUsed/>
    <w:rsid w:val="00E917B7"/>
    <w:rPr>
      <w:rFonts w:ascii="Tahoma" w:hAnsi="Tahoma" w:cs="Tahoma"/>
      <w:sz w:val="16"/>
      <w:szCs w:val="16"/>
    </w:rPr>
  </w:style>
  <w:style w:type="character" w:customStyle="1" w:styleId="TextodebaloChar">
    <w:name w:val="Texto de balão Char"/>
    <w:basedOn w:val="Fontepargpadro"/>
    <w:link w:val="Textodebalo"/>
    <w:uiPriority w:val="99"/>
    <w:semiHidden/>
    <w:rsid w:val="00E917B7"/>
    <w:rPr>
      <w:rFonts w:ascii="Tahoma" w:hAnsi="Tahoma" w:cs="Tahoma"/>
      <w:sz w:val="16"/>
      <w:szCs w:val="16"/>
    </w:rPr>
  </w:style>
  <w:style w:type="paragraph" w:styleId="NormalWeb">
    <w:name w:val="Normal (Web)"/>
    <w:basedOn w:val="Normal"/>
    <w:uiPriority w:val="99"/>
    <w:semiHidden/>
    <w:unhideWhenUsed/>
    <w:rsid w:val="00810544"/>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A1BAE"/>
    <w:rPr>
      <w:b/>
      <w:bCs/>
    </w:rPr>
  </w:style>
  <w:style w:type="character" w:styleId="Refdecomentrio">
    <w:name w:val="annotation reference"/>
    <w:basedOn w:val="Fontepargpadro"/>
    <w:uiPriority w:val="99"/>
    <w:semiHidden/>
    <w:unhideWhenUsed/>
    <w:rsid w:val="00D7320F"/>
    <w:rPr>
      <w:sz w:val="16"/>
      <w:szCs w:val="16"/>
    </w:rPr>
  </w:style>
  <w:style w:type="paragraph" w:styleId="Textodecomentrio">
    <w:name w:val="annotation text"/>
    <w:basedOn w:val="Normal"/>
    <w:link w:val="TextodecomentrioChar"/>
    <w:uiPriority w:val="99"/>
    <w:semiHidden/>
    <w:unhideWhenUsed/>
    <w:rsid w:val="00D7320F"/>
    <w:rPr>
      <w:sz w:val="20"/>
      <w:szCs w:val="20"/>
    </w:rPr>
  </w:style>
  <w:style w:type="character" w:customStyle="1" w:styleId="TextodecomentrioChar">
    <w:name w:val="Texto de comentário Char"/>
    <w:basedOn w:val="Fontepargpadro"/>
    <w:link w:val="Textodecomentrio"/>
    <w:uiPriority w:val="99"/>
    <w:semiHidden/>
    <w:rsid w:val="00D7320F"/>
    <w:rPr>
      <w:sz w:val="20"/>
      <w:szCs w:val="20"/>
    </w:rPr>
  </w:style>
  <w:style w:type="paragraph" w:styleId="Assuntodocomentrio">
    <w:name w:val="annotation subject"/>
    <w:basedOn w:val="Textodecomentrio"/>
    <w:next w:val="Textodecomentrio"/>
    <w:link w:val="AssuntodocomentrioChar"/>
    <w:uiPriority w:val="99"/>
    <w:semiHidden/>
    <w:unhideWhenUsed/>
    <w:rsid w:val="00D7320F"/>
    <w:rPr>
      <w:b/>
      <w:bCs/>
    </w:rPr>
  </w:style>
  <w:style w:type="character" w:customStyle="1" w:styleId="AssuntodocomentrioChar">
    <w:name w:val="Assunto do comentário Char"/>
    <w:basedOn w:val="TextodecomentrioChar"/>
    <w:link w:val="Assuntodocomentrio"/>
    <w:uiPriority w:val="99"/>
    <w:semiHidden/>
    <w:rsid w:val="00D7320F"/>
    <w:rPr>
      <w:b/>
      <w:bCs/>
      <w:sz w:val="20"/>
      <w:szCs w:val="20"/>
    </w:rPr>
  </w:style>
  <w:style w:type="character" w:styleId="Hyperlink">
    <w:name w:val="Hyperlink"/>
    <w:basedOn w:val="Fontepargpadro"/>
    <w:uiPriority w:val="99"/>
    <w:unhideWhenUsed/>
    <w:rsid w:val="00737861"/>
    <w:rPr>
      <w:color w:val="0000FF" w:themeColor="hyperlink"/>
      <w:u w:val="single"/>
    </w:rPr>
  </w:style>
  <w:style w:type="table" w:styleId="Tabelacomgrade">
    <w:name w:val="Table Grid"/>
    <w:basedOn w:val="Tabelanormal"/>
    <w:uiPriority w:val="59"/>
    <w:rsid w:val="004E2614"/>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702">
      <w:bodyDiv w:val="1"/>
      <w:marLeft w:val="0"/>
      <w:marRight w:val="0"/>
      <w:marTop w:val="0"/>
      <w:marBottom w:val="0"/>
      <w:divBdr>
        <w:top w:val="none" w:sz="0" w:space="0" w:color="auto"/>
        <w:left w:val="none" w:sz="0" w:space="0" w:color="auto"/>
        <w:bottom w:val="none" w:sz="0" w:space="0" w:color="auto"/>
        <w:right w:val="none" w:sz="0" w:space="0" w:color="auto"/>
      </w:divBdr>
    </w:div>
    <w:div w:id="811365232">
      <w:bodyDiv w:val="1"/>
      <w:marLeft w:val="0"/>
      <w:marRight w:val="0"/>
      <w:marTop w:val="0"/>
      <w:marBottom w:val="0"/>
      <w:divBdr>
        <w:top w:val="none" w:sz="0" w:space="0" w:color="auto"/>
        <w:left w:val="none" w:sz="0" w:space="0" w:color="auto"/>
        <w:bottom w:val="none" w:sz="0" w:space="0" w:color="auto"/>
        <w:right w:val="none" w:sz="0" w:space="0" w:color="auto"/>
      </w:divBdr>
    </w:div>
    <w:div w:id="115063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683C-42A5-4997-8727-4EB6A6EA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1789</Words>
  <Characters>9663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2</dc:creator>
  <cp:lastModifiedBy>LUCINEA</cp:lastModifiedBy>
  <cp:revision>4</cp:revision>
  <dcterms:created xsi:type="dcterms:W3CDTF">2025-01-13T21:10:00Z</dcterms:created>
  <dcterms:modified xsi:type="dcterms:W3CDTF">2025-01-23T00:36:00Z</dcterms:modified>
</cp:coreProperties>
</file>